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2A172" w14:textId="0ADC7E1C" w:rsidR="00326E23" w:rsidRPr="00E456A3" w:rsidRDefault="003E2E03" w:rsidP="00E456A3">
      <w:pPr>
        <w:jc w:val="center"/>
        <w:rPr>
          <w:rFonts w:asciiTheme="minorHAnsi" w:hAnsiTheme="minorHAnsi" w:cstheme="minorHAnsi"/>
          <w:b/>
          <w:bCs w:val="0"/>
        </w:rPr>
      </w:pPr>
      <w:r w:rsidRPr="00E456A3">
        <w:rPr>
          <w:rFonts w:asciiTheme="minorHAnsi" w:hAnsiTheme="minorHAnsi" w:cstheme="minorHAnsi"/>
          <w:b/>
          <w:bCs w:val="0"/>
          <w:noProof/>
          <w:highlight w:val="yellow"/>
        </w:rPr>
        <w:drawing>
          <wp:anchor distT="0" distB="0" distL="114300" distR="114300" simplePos="0" relativeHeight="251661312" behindDoc="0" locked="0" layoutInCell="1" allowOverlap="1" wp14:anchorId="55767D40" wp14:editId="47DEB131">
            <wp:simplePos x="0" y="0"/>
            <wp:positionH relativeFrom="margin">
              <wp:posOffset>3272790</wp:posOffset>
            </wp:positionH>
            <wp:positionV relativeFrom="paragraph">
              <wp:posOffset>56515</wp:posOffset>
            </wp:positionV>
            <wp:extent cx="1196340" cy="511175"/>
            <wp:effectExtent l="0" t="0" r="0" b="0"/>
            <wp:wrapSquare wrapText="bothSides"/>
            <wp:docPr id="144596489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96340" cy="511175"/>
                    </a:xfrm>
                    <a:prstGeom prst="rect">
                      <a:avLst/>
                    </a:prstGeom>
                    <a:noFill/>
                    <a:ln>
                      <a:noFill/>
                    </a:ln>
                  </pic:spPr>
                </pic:pic>
              </a:graphicData>
            </a:graphic>
          </wp:anchor>
        </w:drawing>
      </w:r>
      <w:r w:rsidRPr="00E456A3">
        <w:rPr>
          <w:rFonts w:asciiTheme="minorHAnsi" w:hAnsiTheme="minorHAnsi" w:cstheme="minorHAnsi"/>
          <w:b/>
          <w:bCs w:val="0"/>
          <w:noProof/>
          <w:highlight w:val="yellow"/>
        </w:rPr>
        <w:drawing>
          <wp:anchor distT="0" distB="0" distL="114300" distR="114300" simplePos="0" relativeHeight="251660288" behindDoc="0" locked="0" layoutInCell="1" allowOverlap="1" wp14:anchorId="61549F64" wp14:editId="120875EA">
            <wp:simplePos x="0" y="0"/>
            <wp:positionH relativeFrom="margin">
              <wp:posOffset>1750695</wp:posOffset>
            </wp:positionH>
            <wp:positionV relativeFrom="paragraph">
              <wp:posOffset>56515</wp:posOffset>
            </wp:positionV>
            <wp:extent cx="1196340" cy="508000"/>
            <wp:effectExtent l="0" t="0" r="0" b="0"/>
            <wp:wrapSquare wrapText="bothSides"/>
            <wp:docPr id="1121549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634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6A3">
        <w:rPr>
          <w:rFonts w:asciiTheme="minorHAnsi" w:hAnsiTheme="minorHAnsi" w:cstheme="minorHAnsi"/>
          <w:b/>
          <w:bCs w:val="0"/>
          <w:noProof/>
          <w:highlight w:val="yellow"/>
        </w:rPr>
        <w:drawing>
          <wp:anchor distT="0" distB="0" distL="114300" distR="114300" simplePos="0" relativeHeight="251659264" behindDoc="0" locked="0" layoutInCell="1" allowOverlap="1" wp14:anchorId="4A3E9405" wp14:editId="509D2963">
            <wp:simplePos x="0" y="0"/>
            <wp:positionH relativeFrom="margin">
              <wp:posOffset>0</wp:posOffset>
            </wp:positionH>
            <wp:positionV relativeFrom="paragraph">
              <wp:posOffset>56687</wp:posOffset>
            </wp:positionV>
            <wp:extent cx="1483995" cy="412750"/>
            <wp:effectExtent l="0" t="0" r="0" b="0"/>
            <wp:wrapSquare wrapText="bothSides"/>
            <wp:docPr id="11694664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399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6A3">
        <w:rPr>
          <w:rFonts w:asciiTheme="minorHAnsi" w:hAnsiTheme="minorHAnsi" w:cstheme="minorHAnsi"/>
          <w:b/>
          <w:bCs w:val="0"/>
          <w:noProof/>
        </w:rPr>
        <w:drawing>
          <wp:inline distT="0" distB="0" distL="0" distR="0" wp14:anchorId="027D4D17" wp14:editId="515B7B6C">
            <wp:extent cx="916159" cy="647510"/>
            <wp:effectExtent l="0" t="0" r="0" b="635"/>
            <wp:docPr id="1853027085" name="Image 1" descr="Une image contenant Police, Graphique, logo,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27085" name="Image 1" descr="Une image contenant Police, Graphique, logo, graphisme&#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9654" cy="671183"/>
                    </a:xfrm>
                    <a:prstGeom prst="rect">
                      <a:avLst/>
                    </a:prstGeom>
                  </pic:spPr>
                </pic:pic>
              </a:graphicData>
            </a:graphic>
          </wp:inline>
        </w:drawing>
      </w:r>
    </w:p>
    <w:p w14:paraId="3A4E905C" w14:textId="77777777" w:rsidR="00041C68" w:rsidRPr="00B04922" w:rsidRDefault="00041C68" w:rsidP="00B04922">
      <w:pPr>
        <w:spacing w:after="0"/>
        <w:rPr>
          <w:rFonts w:asciiTheme="minorHAnsi" w:hAnsiTheme="minorHAnsi" w:cstheme="minorHAnsi"/>
          <w:b/>
          <w:sz w:val="36"/>
          <w:szCs w:val="44"/>
        </w:rPr>
      </w:pPr>
      <w:r w:rsidRPr="00B04922">
        <w:rPr>
          <w:rFonts w:asciiTheme="minorHAnsi" w:hAnsiTheme="minorHAnsi" w:cstheme="minorHAnsi"/>
          <w:b/>
          <w:sz w:val="36"/>
          <w:szCs w:val="44"/>
        </w:rPr>
        <w:t>Communiqué de presse</w:t>
      </w:r>
    </w:p>
    <w:p w14:paraId="7304E087" w14:textId="4850E9AF" w:rsidR="00041C68" w:rsidRPr="00B04922" w:rsidRDefault="003E2E03" w:rsidP="00B04922">
      <w:pPr>
        <w:spacing w:after="0"/>
        <w:rPr>
          <w:rFonts w:asciiTheme="minorHAnsi" w:hAnsiTheme="minorHAnsi" w:cstheme="minorHAnsi"/>
          <w:bCs w:val="0"/>
          <w:color w:val="EE0000"/>
          <w:sz w:val="24"/>
          <w:szCs w:val="32"/>
        </w:rPr>
      </w:pPr>
      <w:r w:rsidRPr="00B04922">
        <w:rPr>
          <w:rFonts w:asciiTheme="minorHAnsi" w:hAnsiTheme="minorHAnsi" w:cstheme="minorHAnsi"/>
          <w:bCs w:val="0"/>
          <w:color w:val="EE0000"/>
          <w:sz w:val="24"/>
          <w:szCs w:val="32"/>
        </w:rPr>
        <w:t>11</w:t>
      </w:r>
      <w:r w:rsidR="00041C68" w:rsidRPr="00B04922">
        <w:rPr>
          <w:rFonts w:asciiTheme="minorHAnsi" w:hAnsiTheme="minorHAnsi" w:cstheme="minorHAnsi"/>
          <w:bCs w:val="0"/>
          <w:color w:val="EE0000"/>
          <w:sz w:val="24"/>
          <w:szCs w:val="32"/>
        </w:rPr>
        <w:t xml:space="preserve"> </w:t>
      </w:r>
      <w:r w:rsidR="00971A3F" w:rsidRPr="00B04922">
        <w:rPr>
          <w:rFonts w:asciiTheme="minorHAnsi" w:hAnsiTheme="minorHAnsi" w:cstheme="minorHAnsi"/>
          <w:bCs w:val="0"/>
          <w:color w:val="EE0000"/>
          <w:sz w:val="24"/>
          <w:szCs w:val="32"/>
        </w:rPr>
        <w:t>j</w:t>
      </w:r>
      <w:r w:rsidR="00041C68" w:rsidRPr="00B04922">
        <w:rPr>
          <w:rFonts w:asciiTheme="minorHAnsi" w:hAnsiTheme="minorHAnsi" w:cstheme="minorHAnsi"/>
          <w:bCs w:val="0"/>
          <w:color w:val="EE0000"/>
          <w:sz w:val="24"/>
          <w:szCs w:val="32"/>
        </w:rPr>
        <w:t>uin 2026</w:t>
      </w:r>
    </w:p>
    <w:p w14:paraId="08974065" w14:textId="77777777" w:rsidR="00B04922" w:rsidRDefault="00B04922" w:rsidP="00B04922">
      <w:pPr>
        <w:adjustRightInd w:val="0"/>
        <w:snapToGrid w:val="0"/>
        <w:spacing w:after="0" w:line="240" w:lineRule="auto"/>
        <w:jc w:val="center"/>
        <w:outlineLvl w:val="0"/>
        <w:rPr>
          <w:rFonts w:asciiTheme="minorHAnsi" w:eastAsia="Times New Roman" w:hAnsiTheme="minorHAnsi" w:cstheme="minorHAnsi"/>
          <w:b/>
          <w:kern w:val="36"/>
          <w:sz w:val="32"/>
          <w:szCs w:val="32"/>
          <w:lang w:eastAsia="fr-FR"/>
          <w14:ligatures w14:val="none"/>
        </w:rPr>
      </w:pPr>
    </w:p>
    <w:p w14:paraId="0AEAC447" w14:textId="4E013E6E" w:rsidR="00B04922" w:rsidRDefault="00645357" w:rsidP="00B04922">
      <w:pPr>
        <w:adjustRightInd w:val="0"/>
        <w:snapToGrid w:val="0"/>
        <w:spacing w:after="0" w:line="240" w:lineRule="auto"/>
        <w:jc w:val="center"/>
        <w:outlineLvl w:val="0"/>
        <w:rPr>
          <w:rFonts w:asciiTheme="minorHAnsi" w:eastAsia="Times New Roman" w:hAnsiTheme="minorHAnsi" w:cstheme="minorHAnsi"/>
          <w:b/>
          <w:kern w:val="36"/>
          <w:sz w:val="32"/>
          <w:szCs w:val="32"/>
          <w:lang w:eastAsia="fr-FR"/>
          <w14:ligatures w14:val="none"/>
        </w:rPr>
      </w:pPr>
      <w:r>
        <w:rPr>
          <w:rFonts w:asciiTheme="minorHAnsi" w:eastAsia="Times New Roman" w:hAnsiTheme="minorHAnsi" w:cstheme="minorHAnsi"/>
          <w:b/>
          <w:kern w:val="36"/>
          <w:sz w:val="32"/>
          <w:szCs w:val="32"/>
          <w:lang w:eastAsia="fr-FR"/>
          <w14:ligatures w14:val="none"/>
        </w:rPr>
        <w:t>Inauguration du p</w:t>
      </w:r>
      <w:r w:rsidR="00E456A3" w:rsidRPr="00E456A3">
        <w:rPr>
          <w:rFonts w:asciiTheme="minorHAnsi" w:eastAsia="Times New Roman" w:hAnsiTheme="minorHAnsi" w:cstheme="minorHAnsi"/>
          <w:b/>
          <w:kern w:val="36"/>
          <w:sz w:val="32"/>
          <w:szCs w:val="32"/>
          <w:lang w:eastAsia="fr-FR"/>
          <w14:ligatures w14:val="none"/>
        </w:rPr>
        <w:t xml:space="preserve">ort </w:t>
      </w:r>
      <w:r>
        <w:rPr>
          <w:rFonts w:asciiTheme="minorHAnsi" w:eastAsia="Times New Roman" w:hAnsiTheme="minorHAnsi" w:cstheme="minorHAnsi"/>
          <w:b/>
          <w:kern w:val="36"/>
          <w:sz w:val="32"/>
          <w:szCs w:val="32"/>
          <w:lang w:eastAsia="fr-FR"/>
          <w14:ligatures w14:val="none"/>
        </w:rPr>
        <w:t xml:space="preserve">de </w:t>
      </w:r>
      <w:r w:rsidR="00E456A3" w:rsidRPr="00E456A3">
        <w:rPr>
          <w:rFonts w:asciiTheme="minorHAnsi" w:eastAsia="Times New Roman" w:hAnsiTheme="minorHAnsi" w:cstheme="minorHAnsi"/>
          <w:b/>
          <w:kern w:val="36"/>
          <w:sz w:val="32"/>
          <w:szCs w:val="32"/>
          <w:lang w:eastAsia="fr-FR"/>
          <w14:ligatures w14:val="none"/>
        </w:rPr>
        <w:t xml:space="preserve">Seine </w:t>
      </w:r>
      <w:proofErr w:type="spellStart"/>
      <w:r w:rsidR="00E456A3" w:rsidRPr="00E456A3">
        <w:rPr>
          <w:rFonts w:asciiTheme="minorHAnsi" w:eastAsia="Times New Roman" w:hAnsiTheme="minorHAnsi" w:cstheme="minorHAnsi"/>
          <w:b/>
          <w:kern w:val="36"/>
          <w:sz w:val="32"/>
          <w:szCs w:val="32"/>
          <w:lang w:eastAsia="fr-FR"/>
          <w14:ligatures w14:val="none"/>
        </w:rPr>
        <w:t>Parisii</w:t>
      </w:r>
      <w:proofErr w:type="spellEnd"/>
      <w:r w:rsidR="00E456A3" w:rsidRPr="00E456A3">
        <w:rPr>
          <w:rFonts w:asciiTheme="minorHAnsi" w:eastAsia="Times New Roman" w:hAnsiTheme="minorHAnsi" w:cstheme="minorHAnsi"/>
          <w:b/>
          <w:kern w:val="36"/>
          <w:sz w:val="32"/>
          <w:szCs w:val="32"/>
          <w:lang w:eastAsia="fr-FR"/>
          <w14:ligatures w14:val="none"/>
        </w:rPr>
        <w:t xml:space="preserve"> à Cormeilles-en-Parisis : </w:t>
      </w:r>
    </w:p>
    <w:p w14:paraId="343218F8" w14:textId="130DFD0D" w:rsidR="00B04922" w:rsidRDefault="00E456A3" w:rsidP="00B04922">
      <w:pPr>
        <w:adjustRightInd w:val="0"/>
        <w:snapToGrid w:val="0"/>
        <w:spacing w:after="0" w:line="240" w:lineRule="auto"/>
        <w:jc w:val="center"/>
        <w:outlineLvl w:val="0"/>
        <w:rPr>
          <w:rFonts w:asciiTheme="minorHAnsi" w:eastAsia="Times New Roman" w:hAnsiTheme="minorHAnsi" w:cstheme="minorHAnsi"/>
          <w:b/>
          <w:kern w:val="36"/>
          <w:sz w:val="32"/>
          <w:szCs w:val="32"/>
          <w:lang w:eastAsia="fr-FR"/>
          <w14:ligatures w14:val="none"/>
        </w:rPr>
      </w:pPr>
      <w:proofErr w:type="gramStart"/>
      <w:r w:rsidRPr="00E456A3">
        <w:rPr>
          <w:rFonts w:asciiTheme="minorHAnsi" w:eastAsia="Times New Roman" w:hAnsiTheme="minorHAnsi" w:cstheme="minorHAnsi"/>
          <w:b/>
          <w:kern w:val="36"/>
          <w:sz w:val="32"/>
          <w:szCs w:val="32"/>
          <w:lang w:eastAsia="fr-FR"/>
          <w14:ligatures w14:val="none"/>
        </w:rPr>
        <w:t>un</w:t>
      </w:r>
      <w:proofErr w:type="gramEnd"/>
      <w:r w:rsidRPr="00E456A3">
        <w:rPr>
          <w:rFonts w:asciiTheme="minorHAnsi" w:eastAsia="Times New Roman" w:hAnsiTheme="minorHAnsi" w:cstheme="minorHAnsi"/>
          <w:b/>
          <w:kern w:val="36"/>
          <w:sz w:val="32"/>
          <w:szCs w:val="32"/>
          <w:lang w:eastAsia="fr-FR"/>
          <w14:ligatures w14:val="none"/>
        </w:rPr>
        <w:t xml:space="preserve"> nouveau visage pour les bords de Sei</w:t>
      </w:r>
      <w:r w:rsidR="00161C26">
        <w:rPr>
          <w:rFonts w:asciiTheme="minorHAnsi" w:eastAsia="Times New Roman" w:hAnsiTheme="minorHAnsi" w:cstheme="minorHAnsi"/>
          <w:b/>
          <w:kern w:val="36"/>
          <w:sz w:val="32"/>
          <w:szCs w:val="32"/>
          <w:lang w:eastAsia="fr-FR"/>
          <w14:ligatures w14:val="none"/>
        </w:rPr>
        <w:t>n</w:t>
      </w:r>
      <w:r w:rsidRPr="00E456A3">
        <w:rPr>
          <w:rFonts w:asciiTheme="minorHAnsi" w:eastAsia="Times New Roman" w:hAnsiTheme="minorHAnsi" w:cstheme="minorHAnsi"/>
          <w:b/>
          <w:kern w:val="36"/>
          <w:sz w:val="32"/>
          <w:szCs w:val="32"/>
          <w:lang w:eastAsia="fr-FR"/>
          <w14:ligatures w14:val="none"/>
        </w:rPr>
        <w:t>e franciliens</w:t>
      </w:r>
    </w:p>
    <w:p w14:paraId="797C0D11" w14:textId="77777777" w:rsidR="00B04922" w:rsidRPr="00B04922" w:rsidRDefault="00B04922" w:rsidP="00B04922">
      <w:pPr>
        <w:adjustRightInd w:val="0"/>
        <w:snapToGrid w:val="0"/>
        <w:spacing w:after="0" w:line="240" w:lineRule="auto"/>
        <w:jc w:val="center"/>
        <w:outlineLvl w:val="0"/>
        <w:rPr>
          <w:rFonts w:asciiTheme="minorHAnsi" w:eastAsia="Times New Roman" w:hAnsiTheme="minorHAnsi" w:cstheme="minorHAnsi"/>
          <w:b/>
          <w:kern w:val="36"/>
          <w:sz w:val="10"/>
          <w:szCs w:val="10"/>
          <w:lang w:eastAsia="fr-FR"/>
          <w14:ligatures w14:val="none"/>
        </w:rPr>
      </w:pPr>
    </w:p>
    <w:p w14:paraId="266219AE" w14:textId="3E89B29B" w:rsidR="00E456A3" w:rsidRDefault="00E456A3" w:rsidP="00B04922">
      <w:pPr>
        <w:adjustRightInd w:val="0"/>
        <w:snapToGrid w:val="0"/>
        <w:spacing w:before="100" w:beforeAutospacing="1" w:after="100" w:afterAutospacing="1" w:line="240" w:lineRule="auto"/>
        <w:jc w:val="both"/>
        <w:rPr>
          <w:rFonts w:asciiTheme="minorHAnsi" w:eastAsia="Times New Roman" w:hAnsiTheme="minorHAnsi" w:cstheme="minorHAnsi"/>
          <w:bCs w:val="0"/>
          <w:i/>
          <w:iCs/>
          <w:kern w:val="0"/>
          <w:szCs w:val="22"/>
          <w:lang w:eastAsia="fr-FR"/>
          <w14:ligatures w14:val="none"/>
        </w:rPr>
      </w:pPr>
      <w:r w:rsidRPr="00E456A3">
        <w:rPr>
          <w:rFonts w:asciiTheme="minorHAnsi" w:eastAsia="Times New Roman" w:hAnsiTheme="minorHAnsi" w:cstheme="minorHAnsi"/>
          <w:bCs w:val="0"/>
          <w:i/>
          <w:iCs/>
          <w:kern w:val="0"/>
          <w:szCs w:val="22"/>
          <w:lang w:eastAsia="fr-FR"/>
          <w14:ligatures w14:val="none"/>
        </w:rPr>
        <w:t>Hier, mercredi 10 juin 2026, la Ville de Cormeilles-en-Parisis,</w:t>
      </w:r>
      <w:r w:rsidR="00161C26">
        <w:rPr>
          <w:rFonts w:asciiTheme="minorHAnsi" w:eastAsia="Times New Roman" w:hAnsiTheme="minorHAnsi" w:cstheme="minorHAnsi"/>
          <w:bCs w:val="0"/>
          <w:i/>
          <w:iCs/>
          <w:kern w:val="0"/>
          <w:szCs w:val="22"/>
          <w:lang w:eastAsia="fr-FR"/>
          <w14:ligatures w14:val="none"/>
        </w:rPr>
        <w:t xml:space="preserve"> </w:t>
      </w:r>
      <w:r w:rsidRPr="00E456A3">
        <w:rPr>
          <w:rFonts w:asciiTheme="minorHAnsi" w:eastAsia="Times New Roman" w:hAnsiTheme="minorHAnsi" w:cstheme="minorHAnsi"/>
          <w:bCs w:val="0"/>
          <w:i/>
          <w:iCs/>
          <w:kern w:val="0"/>
          <w:szCs w:val="22"/>
          <w:lang w:eastAsia="fr-FR"/>
          <w14:ligatures w14:val="none"/>
        </w:rPr>
        <w:t xml:space="preserve">IDF Tourisme &amp; Territoires, </w:t>
      </w:r>
      <w:r w:rsidR="00A65D8C">
        <w:rPr>
          <w:rFonts w:asciiTheme="minorHAnsi" w:eastAsia="Times New Roman" w:hAnsiTheme="minorHAnsi" w:cstheme="minorHAnsi"/>
          <w:bCs w:val="0"/>
          <w:i/>
          <w:iCs/>
          <w:kern w:val="0"/>
          <w:szCs w:val="22"/>
          <w:lang w:eastAsia="fr-FR"/>
          <w14:ligatures w14:val="none"/>
        </w:rPr>
        <w:t xml:space="preserve">Bouygues Immobilier et son opérateur urbain </w:t>
      </w:r>
      <w:proofErr w:type="spellStart"/>
      <w:r w:rsidRPr="00E456A3">
        <w:rPr>
          <w:rFonts w:asciiTheme="minorHAnsi" w:eastAsia="Times New Roman" w:hAnsiTheme="minorHAnsi" w:cstheme="minorHAnsi"/>
          <w:bCs w:val="0"/>
          <w:i/>
          <w:iCs/>
          <w:kern w:val="0"/>
          <w:szCs w:val="22"/>
          <w:lang w:eastAsia="fr-FR"/>
          <w14:ligatures w14:val="none"/>
        </w:rPr>
        <w:t>UrbanEra</w:t>
      </w:r>
      <w:proofErr w:type="spellEnd"/>
      <w:r w:rsidR="00A65D8C">
        <w:rPr>
          <w:rFonts w:asciiTheme="minorHAnsi" w:eastAsia="Times New Roman" w:hAnsiTheme="minorHAnsi" w:cstheme="minorHAnsi"/>
          <w:bCs w:val="0"/>
          <w:i/>
          <w:iCs/>
          <w:kern w:val="0"/>
          <w:szCs w:val="22"/>
          <w:lang w:eastAsia="fr-FR"/>
          <w14:ligatures w14:val="none"/>
        </w:rPr>
        <w:t xml:space="preserve"> </w:t>
      </w:r>
      <w:r w:rsidRPr="00E456A3">
        <w:rPr>
          <w:rFonts w:asciiTheme="minorHAnsi" w:eastAsia="Times New Roman" w:hAnsiTheme="minorHAnsi" w:cstheme="minorHAnsi"/>
          <w:bCs w:val="0"/>
          <w:i/>
          <w:iCs/>
          <w:kern w:val="0"/>
          <w:szCs w:val="22"/>
          <w:lang w:eastAsia="fr-FR"/>
          <w14:ligatures w14:val="none"/>
        </w:rPr>
        <w:t>et Fayolle</w:t>
      </w:r>
      <w:r w:rsidR="00161C26">
        <w:rPr>
          <w:rFonts w:asciiTheme="minorHAnsi" w:eastAsia="Times New Roman" w:hAnsiTheme="minorHAnsi" w:cstheme="minorHAnsi"/>
          <w:bCs w:val="0"/>
          <w:i/>
          <w:iCs/>
          <w:kern w:val="0"/>
          <w:szCs w:val="22"/>
          <w:lang w:eastAsia="fr-FR"/>
          <w14:ligatures w14:val="none"/>
        </w:rPr>
        <w:t xml:space="preserve"> Plaisance</w:t>
      </w:r>
      <w:r w:rsidRPr="00E456A3">
        <w:rPr>
          <w:rFonts w:asciiTheme="minorHAnsi" w:eastAsia="Times New Roman" w:hAnsiTheme="minorHAnsi" w:cstheme="minorHAnsi"/>
          <w:bCs w:val="0"/>
          <w:i/>
          <w:iCs/>
          <w:kern w:val="0"/>
          <w:szCs w:val="22"/>
          <w:lang w:eastAsia="fr-FR"/>
          <w14:ligatures w14:val="none"/>
        </w:rPr>
        <w:t xml:space="preserve"> ont inauguré le </w:t>
      </w:r>
      <w:r w:rsidR="00FA259A">
        <w:rPr>
          <w:rFonts w:asciiTheme="minorHAnsi" w:eastAsia="Times New Roman" w:hAnsiTheme="minorHAnsi" w:cstheme="minorHAnsi"/>
          <w:bCs w:val="0"/>
          <w:i/>
          <w:iCs/>
          <w:kern w:val="0"/>
          <w:szCs w:val="22"/>
          <w:lang w:eastAsia="fr-FR"/>
          <w14:ligatures w14:val="none"/>
        </w:rPr>
        <w:t>p</w:t>
      </w:r>
      <w:r w:rsidRPr="00E456A3">
        <w:rPr>
          <w:rFonts w:asciiTheme="minorHAnsi" w:eastAsia="Times New Roman" w:hAnsiTheme="minorHAnsi" w:cstheme="minorHAnsi"/>
          <w:bCs w:val="0"/>
          <w:i/>
          <w:iCs/>
          <w:kern w:val="0"/>
          <w:szCs w:val="22"/>
          <w:lang w:eastAsia="fr-FR"/>
          <w14:ligatures w14:val="none"/>
        </w:rPr>
        <w:t xml:space="preserve">ort </w:t>
      </w:r>
      <w:r w:rsidR="00645357">
        <w:rPr>
          <w:rFonts w:asciiTheme="minorHAnsi" w:eastAsia="Times New Roman" w:hAnsiTheme="minorHAnsi" w:cstheme="minorHAnsi"/>
          <w:bCs w:val="0"/>
          <w:i/>
          <w:iCs/>
          <w:kern w:val="0"/>
          <w:szCs w:val="22"/>
          <w:lang w:eastAsia="fr-FR"/>
          <w14:ligatures w14:val="none"/>
        </w:rPr>
        <w:t xml:space="preserve">de </w:t>
      </w:r>
      <w:r w:rsidRPr="00E456A3">
        <w:rPr>
          <w:rFonts w:asciiTheme="minorHAnsi" w:eastAsia="Times New Roman" w:hAnsiTheme="minorHAnsi" w:cstheme="minorHAnsi"/>
          <w:bCs w:val="0"/>
          <w:i/>
          <w:iCs/>
          <w:kern w:val="0"/>
          <w:szCs w:val="22"/>
          <w:lang w:eastAsia="fr-FR"/>
          <w14:ligatures w14:val="none"/>
        </w:rPr>
        <w:t xml:space="preserve">Seine </w:t>
      </w:r>
      <w:proofErr w:type="spellStart"/>
      <w:r w:rsidRPr="00E456A3">
        <w:rPr>
          <w:rFonts w:asciiTheme="minorHAnsi" w:eastAsia="Times New Roman" w:hAnsiTheme="minorHAnsi" w:cstheme="minorHAnsi"/>
          <w:bCs w:val="0"/>
          <w:i/>
          <w:iCs/>
          <w:kern w:val="0"/>
          <w:szCs w:val="22"/>
          <w:lang w:eastAsia="fr-FR"/>
          <w14:ligatures w14:val="none"/>
        </w:rPr>
        <w:t>Parisii</w:t>
      </w:r>
      <w:proofErr w:type="spellEnd"/>
      <w:r w:rsidRPr="00E456A3">
        <w:rPr>
          <w:rFonts w:asciiTheme="minorHAnsi" w:eastAsia="Times New Roman" w:hAnsiTheme="minorHAnsi" w:cstheme="minorHAnsi"/>
          <w:bCs w:val="0"/>
          <w:i/>
          <w:iCs/>
          <w:kern w:val="0"/>
          <w:szCs w:val="22"/>
          <w:lang w:eastAsia="fr-FR"/>
          <w14:ligatures w14:val="none"/>
        </w:rPr>
        <w:t>, nouveau port de plaisance implanté au cœur du quartier en transformation des berges de Seine. Cette inauguration s’est tenue en présence notamment de</w:t>
      </w:r>
      <w:r w:rsidR="00161C26">
        <w:rPr>
          <w:rFonts w:asciiTheme="minorHAnsi" w:eastAsia="Times New Roman" w:hAnsiTheme="minorHAnsi" w:cstheme="minorHAnsi"/>
          <w:bCs w:val="0"/>
          <w:i/>
          <w:iCs/>
          <w:kern w:val="0"/>
          <w:szCs w:val="22"/>
          <w:lang w:eastAsia="fr-FR"/>
          <w14:ligatures w14:val="none"/>
        </w:rPr>
        <w:t xml:space="preserve"> Philippe Court, </w:t>
      </w:r>
      <w:proofErr w:type="gramStart"/>
      <w:r w:rsidR="00161C26">
        <w:rPr>
          <w:rFonts w:asciiTheme="minorHAnsi" w:eastAsia="Times New Roman" w:hAnsiTheme="minorHAnsi" w:cstheme="minorHAnsi"/>
          <w:bCs w:val="0"/>
          <w:i/>
          <w:iCs/>
          <w:kern w:val="0"/>
          <w:szCs w:val="22"/>
          <w:lang w:eastAsia="fr-FR"/>
          <w14:ligatures w14:val="none"/>
        </w:rPr>
        <w:t>Préfet</w:t>
      </w:r>
      <w:proofErr w:type="gramEnd"/>
      <w:r w:rsidR="00161C26">
        <w:rPr>
          <w:rFonts w:asciiTheme="minorHAnsi" w:eastAsia="Times New Roman" w:hAnsiTheme="minorHAnsi" w:cstheme="minorHAnsi"/>
          <w:bCs w:val="0"/>
          <w:i/>
          <w:iCs/>
          <w:kern w:val="0"/>
          <w:szCs w:val="22"/>
          <w:lang w:eastAsia="fr-FR"/>
          <w14:ligatures w14:val="none"/>
        </w:rPr>
        <w:t xml:space="preserve"> du Val d’Oise,</w:t>
      </w:r>
      <w:r w:rsidRPr="00E456A3">
        <w:rPr>
          <w:rFonts w:asciiTheme="minorHAnsi" w:eastAsia="Times New Roman" w:hAnsiTheme="minorHAnsi" w:cstheme="minorHAnsi"/>
          <w:bCs w:val="0"/>
          <w:i/>
          <w:iCs/>
          <w:kern w:val="0"/>
          <w:szCs w:val="22"/>
          <w:lang w:eastAsia="fr-FR"/>
          <w14:ligatures w14:val="none"/>
        </w:rPr>
        <w:t xml:space="preserve"> Valérie Pécresse, Présidente de la Région Île-de-</w:t>
      </w:r>
      <w:r w:rsidR="00161C26">
        <w:rPr>
          <w:rFonts w:asciiTheme="minorHAnsi" w:eastAsia="Times New Roman" w:hAnsiTheme="minorHAnsi" w:cstheme="minorHAnsi"/>
          <w:bCs w:val="0"/>
          <w:i/>
          <w:iCs/>
          <w:kern w:val="0"/>
          <w:szCs w:val="22"/>
          <w:lang w:eastAsia="fr-FR"/>
          <w14:ligatures w14:val="none"/>
        </w:rPr>
        <w:t xml:space="preserve">France et de Marie-Christine Cavecchi, Présidente du Département du Val d’Oise. </w:t>
      </w:r>
    </w:p>
    <w:p w14:paraId="223EBA35" w14:textId="224F6AFB" w:rsidR="00E456A3" w:rsidRPr="00176F8E" w:rsidRDefault="00176F8E" w:rsidP="00176F8E">
      <w:pPr>
        <w:adjustRightInd w:val="0"/>
        <w:snapToGrid w:val="0"/>
        <w:spacing w:before="100" w:beforeAutospacing="1" w:after="100" w:afterAutospacing="1" w:line="240" w:lineRule="auto"/>
        <w:jc w:val="both"/>
        <w:rPr>
          <w:rFonts w:asciiTheme="minorHAnsi" w:eastAsia="Times New Roman" w:hAnsiTheme="minorHAnsi" w:cstheme="minorHAnsi"/>
          <w:bCs w:val="0"/>
          <w:i/>
          <w:iCs/>
          <w:kern w:val="0"/>
          <w:szCs w:val="22"/>
          <w:lang w:eastAsia="fr-FR"/>
          <w14:ligatures w14:val="none"/>
        </w:rPr>
      </w:pPr>
      <w:r w:rsidRPr="00176F8E">
        <w:rPr>
          <w:rFonts w:asciiTheme="minorHAnsi" w:hAnsiTheme="minorHAnsi" w:cstheme="minorHAnsi"/>
          <w:b/>
          <w:bCs w:val="0"/>
        </w:rPr>
        <w:drawing>
          <wp:inline distT="0" distB="0" distL="0" distR="0" wp14:anchorId="1A97570C" wp14:editId="1F76174E">
            <wp:extent cx="5760720" cy="3206750"/>
            <wp:effectExtent l="0" t="0" r="0" b="0"/>
            <wp:docPr id="977934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34731" name=""/>
                    <pic:cNvPicPr/>
                  </pic:nvPicPr>
                  <pic:blipFill>
                    <a:blip r:embed="rId9"/>
                    <a:stretch>
                      <a:fillRect/>
                    </a:stretch>
                  </pic:blipFill>
                  <pic:spPr>
                    <a:xfrm>
                      <a:off x="0" y="0"/>
                      <a:ext cx="5760720" cy="3206750"/>
                    </a:xfrm>
                    <a:prstGeom prst="rect">
                      <a:avLst/>
                    </a:prstGeom>
                  </pic:spPr>
                </pic:pic>
              </a:graphicData>
            </a:graphic>
          </wp:inline>
        </w:drawing>
      </w:r>
    </w:p>
    <w:p w14:paraId="1F306D40" w14:textId="77777777" w:rsidR="00E456A3" w:rsidRPr="00E456A3" w:rsidRDefault="00E456A3" w:rsidP="00E456A3">
      <w:pPr>
        <w:jc w:val="center"/>
        <w:rPr>
          <w:rFonts w:asciiTheme="minorHAnsi" w:hAnsiTheme="minorHAnsi" w:cstheme="minorHAnsi"/>
          <w:sz w:val="20"/>
          <w:szCs w:val="20"/>
        </w:rPr>
      </w:pPr>
    </w:p>
    <w:p w14:paraId="1D268358" w14:textId="457485D3" w:rsidR="00041C68" w:rsidRPr="00B04922" w:rsidRDefault="00E456A3" w:rsidP="00E456A3">
      <w:pPr>
        <w:rPr>
          <w:rFonts w:asciiTheme="minorHAnsi" w:hAnsiTheme="minorHAnsi" w:cstheme="minorHAnsi"/>
          <w:b/>
          <w:sz w:val="24"/>
          <w:szCs w:val="32"/>
        </w:rPr>
      </w:pPr>
      <w:r w:rsidRPr="00B04922">
        <w:rPr>
          <w:rFonts w:asciiTheme="minorHAnsi" w:hAnsiTheme="minorHAnsi" w:cstheme="minorHAnsi"/>
          <w:b/>
          <w:sz w:val="24"/>
          <w:szCs w:val="32"/>
        </w:rPr>
        <w:t>U</w:t>
      </w:r>
      <w:r w:rsidR="00971A3F" w:rsidRPr="00B04922">
        <w:rPr>
          <w:rFonts w:asciiTheme="minorHAnsi" w:hAnsiTheme="minorHAnsi" w:cstheme="minorHAnsi"/>
          <w:b/>
          <w:sz w:val="24"/>
          <w:szCs w:val="32"/>
        </w:rPr>
        <w:t>n nouvel équipement structurant au service du territoire</w:t>
      </w:r>
    </w:p>
    <w:p w14:paraId="69899AD0" w14:textId="4395BD40" w:rsidR="00041C68" w:rsidRPr="005811DE" w:rsidRDefault="00041C68" w:rsidP="00041C68">
      <w:pPr>
        <w:jc w:val="both"/>
        <w:rPr>
          <w:rFonts w:asciiTheme="minorHAnsi" w:hAnsiTheme="minorHAnsi" w:cstheme="minorHAnsi"/>
          <w:szCs w:val="22"/>
        </w:rPr>
      </w:pPr>
      <w:r w:rsidRPr="00B04922">
        <w:rPr>
          <w:rFonts w:asciiTheme="minorHAnsi" w:hAnsiTheme="minorHAnsi" w:cstheme="minorHAnsi"/>
          <w:szCs w:val="22"/>
        </w:rPr>
        <w:t>À</w:t>
      </w:r>
      <w:r w:rsidRPr="005811DE">
        <w:rPr>
          <w:rFonts w:asciiTheme="minorHAnsi" w:hAnsiTheme="minorHAnsi" w:cstheme="minorHAnsi"/>
          <w:szCs w:val="22"/>
        </w:rPr>
        <w:t xml:space="preserve"> Cormeilles-en-Parisis, le projet Seine </w:t>
      </w:r>
      <w:proofErr w:type="spellStart"/>
      <w:r w:rsidRPr="005811DE">
        <w:rPr>
          <w:rFonts w:asciiTheme="minorHAnsi" w:hAnsiTheme="minorHAnsi" w:cstheme="minorHAnsi"/>
          <w:szCs w:val="22"/>
        </w:rPr>
        <w:t>Parisii</w:t>
      </w:r>
      <w:proofErr w:type="spellEnd"/>
      <w:r w:rsidR="00645357" w:rsidRPr="005811DE">
        <w:rPr>
          <w:rFonts w:asciiTheme="minorHAnsi" w:hAnsiTheme="minorHAnsi" w:cstheme="minorHAnsi"/>
          <w:szCs w:val="22"/>
        </w:rPr>
        <w:t xml:space="preserve">, développé par </w:t>
      </w:r>
      <w:proofErr w:type="spellStart"/>
      <w:r w:rsidR="00645357" w:rsidRPr="005811DE">
        <w:rPr>
          <w:rFonts w:asciiTheme="minorHAnsi" w:hAnsiTheme="minorHAnsi" w:cstheme="minorHAnsi"/>
          <w:szCs w:val="22"/>
        </w:rPr>
        <w:t>UrbanEra</w:t>
      </w:r>
      <w:proofErr w:type="spellEnd"/>
      <w:r w:rsidR="00645357" w:rsidRPr="005811DE">
        <w:rPr>
          <w:rFonts w:asciiTheme="minorHAnsi" w:hAnsiTheme="minorHAnsi" w:cstheme="minorHAnsi"/>
          <w:szCs w:val="22"/>
        </w:rPr>
        <w:t xml:space="preserve"> et conçu par l’Atelier Xavier Bohl,</w:t>
      </w:r>
      <w:r w:rsidRPr="005811DE">
        <w:rPr>
          <w:rFonts w:asciiTheme="minorHAnsi" w:hAnsiTheme="minorHAnsi" w:cstheme="minorHAnsi"/>
          <w:szCs w:val="22"/>
        </w:rPr>
        <w:t xml:space="preserve"> transforme une ancienne friche industrielle en un nouveau quartier </w:t>
      </w:r>
      <w:r w:rsidR="00645357" w:rsidRPr="005811DE">
        <w:rPr>
          <w:rFonts w:asciiTheme="minorHAnsi" w:hAnsiTheme="minorHAnsi" w:cstheme="minorHAnsi"/>
          <w:szCs w:val="22"/>
        </w:rPr>
        <w:t xml:space="preserve">portuaire </w:t>
      </w:r>
      <w:r w:rsidRPr="005811DE">
        <w:rPr>
          <w:rFonts w:asciiTheme="minorHAnsi" w:hAnsiTheme="minorHAnsi" w:cstheme="minorHAnsi"/>
          <w:szCs w:val="22"/>
        </w:rPr>
        <w:t>ouvert sur la Seine, associant logements, commerces</w:t>
      </w:r>
      <w:r w:rsidR="00645357" w:rsidRPr="005811DE">
        <w:rPr>
          <w:rFonts w:asciiTheme="minorHAnsi" w:hAnsiTheme="minorHAnsi" w:cstheme="minorHAnsi"/>
          <w:szCs w:val="22"/>
        </w:rPr>
        <w:t xml:space="preserve"> et restaurants</w:t>
      </w:r>
      <w:r w:rsidRPr="005811DE">
        <w:rPr>
          <w:rFonts w:asciiTheme="minorHAnsi" w:hAnsiTheme="minorHAnsi" w:cstheme="minorHAnsi"/>
          <w:szCs w:val="22"/>
        </w:rPr>
        <w:t xml:space="preserve">, équipements, espaces paysagers. Cette opération illustre la reconquête progressive des berges franciliennes et l’émergence de nouveaux lieux de vie, d’usages et d’attractivité à l’ouest de l’Île-de-France. </w:t>
      </w:r>
    </w:p>
    <w:p w14:paraId="76EAF781" w14:textId="77777777" w:rsidR="00446EC2" w:rsidRDefault="00041C68" w:rsidP="00446EC2">
      <w:pPr>
        <w:jc w:val="both"/>
        <w:rPr>
          <w:rFonts w:asciiTheme="minorHAnsi" w:hAnsiTheme="minorHAnsi" w:cstheme="minorHAnsi"/>
          <w:szCs w:val="22"/>
        </w:rPr>
      </w:pPr>
      <w:r w:rsidRPr="005811DE">
        <w:rPr>
          <w:rFonts w:asciiTheme="minorHAnsi" w:hAnsiTheme="minorHAnsi" w:cstheme="minorHAnsi"/>
          <w:szCs w:val="22"/>
        </w:rPr>
        <w:t xml:space="preserve">Au cœur de cette transformation, le Port </w:t>
      </w:r>
      <w:r w:rsidR="00645357" w:rsidRPr="005811DE">
        <w:rPr>
          <w:rFonts w:asciiTheme="minorHAnsi" w:hAnsiTheme="minorHAnsi" w:cstheme="minorHAnsi"/>
          <w:szCs w:val="22"/>
        </w:rPr>
        <w:t xml:space="preserve">de </w:t>
      </w:r>
      <w:r w:rsidRPr="005811DE">
        <w:rPr>
          <w:rFonts w:asciiTheme="minorHAnsi" w:hAnsiTheme="minorHAnsi" w:cstheme="minorHAnsi"/>
          <w:szCs w:val="22"/>
        </w:rPr>
        <w:t xml:space="preserve">Seine </w:t>
      </w:r>
      <w:proofErr w:type="spellStart"/>
      <w:r w:rsidRPr="005811DE">
        <w:rPr>
          <w:rFonts w:asciiTheme="minorHAnsi" w:hAnsiTheme="minorHAnsi" w:cstheme="minorHAnsi"/>
          <w:szCs w:val="22"/>
        </w:rPr>
        <w:t>Parisii</w:t>
      </w:r>
      <w:proofErr w:type="spellEnd"/>
      <w:r w:rsidRPr="005811DE">
        <w:rPr>
          <w:rFonts w:asciiTheme="minorHAnsi" w:hAnsiTheme="minorHAnsi" w:cstheme="minorHAnsi"/>
          <w:szCs w:val="22"/>
        </w:rPr>
        <w:t xml:space="preserve"> constitue l’un des équipements structurants du quartier. Avec ses 110 anneaux d’amarrage</w:t>
      </w:r>
      <w:r w:rsidR="00D31769" w:rsidRPr="005811DE">
        <w:rPr>
          <w:rFonts w:asciiTheme="minorHAnsi" w:hAnsiTheme="minorHAnsi" w:cstheme="minorHAnsi"/>
          <w:szCs w:val="22"/>
        </w:rPr>
        <w:t xml:space="preserve"> répartis entre deux bassins et les quais</w:t>
      </w:r>
      <w:r w:rsidR="005811DE">
        <w:rPr>
          <w:rFonts w:asciiTheme="minorHAnsi" w:hAnsiTheme="minorHAnsi" w:cstheme="minorHAnsi"/>
          <w:szCs w:val="22"/>
        </w:rPr>
        <w:t xml:space="preserve"> </w:t>
      </w:r>
      <w:r w:rsidR="00D31769" w:rsidRPr="005811DE">
        <w:rPr>
          <w:rFonts w:asciiTheme="minorHAnsi" w:hAnsiTheme="minorHAnsi" w:cstheme="minorHAnsi"/>
          <w:szCs w:val="22"/>
        </w:rPr>
        <w:t>et</w:t>
      </w:r>
      <w:r w:rsidR="005811DE" w:rsidRPr="005811DE">
        <w:rPr>
          <w:rFonts w:asciiTheme="minorHAnsi" w:hAnsiTheme="minorHAnsi" w:cstheme="minorHAnsi"/>
          <w:szCs w:val="22"/>
        </w:rPr>
        <w:t xml:space="preserve"> </w:t>
      </w:r>
      <w:r w:rsidRPr="005811DE">
        <w:rPr>
          <w:rFonts w:asciiTheme="minorHAnsi" w:hAnsiTheme="minorHAnsi" w:cstheme="minorHAnsi"/>
          <w:szCs w:val="22"/>
        </w:rPr>
        <w:t>sa capitainerie</w:t>
      </w:r>
      <w:r w:rsidR="00D31769" w:rsidRPr="005811DE">
        <w:rPr>
          <w:rFonts w:asciiTheme="minorHAnsi" w:hAnsiTheme="minorHAnsi" w:cstheme="minorHAnsi"/>
          <w:szCs w:val="22"/>
        </w:rPr>
        <w:t xml:space="preserve"> ouverte 7j/7 avec accès 24h/24</w:t>
      </w:r>
      <w:r w:rsidR="005811DE">
        <w:rPr>
          <w:rFonts w:asciiTheme="minorHAnsi" w:hAnsiTheme="minorHAnsi" w:cstheme="minorHAnsi"/>
          <w:szCs w:val="22"/>
        </w:rPr>
        <w:t>,</w:t>
      </w:r>
      <w:r w:rsidRPr="005811DE">
        <w:rPr>
          <w:rFonts w:asciiTheme="minorHAnsi" w:hAnsiTheme="minorHAnsi" w:cstheme="minorHAnsi"/>
          <w:szCs w:val="22"/>
        </w:rPr>
        <w:t xml:space="preserve"> </w:t>
      </w:r>
      <w:r w:rsidR="00446EC2">
        <w:rPr>
          <w:rFonts w:asciiTheme="minorHAnsi" w:hAnsiTheme="minorHAnsi" w:cstheme="minorHAnsi"/>
          <w:szCs w:val="22"/>
        </w:rPr>
        <w:t>ce nouvel équipement</w:t>
      </w:r>
      <w:r w:rsidR="00446EC2" w:rsidRPr="00446EC2">
        <w:rPr>
          <w:rFonts w:asciiTheme="minorHAnsi" w:hAnsiTheme="minorHAnsi" w:cstheme="minorHAnsi"/>
          <w:szCs w:val="22"/>
        </w:rPr>
        <w:t xml:space="preserve"> constitue bien plus qu’un simple équipement nautique : il est pensé comme un véritable lieu de vie, ouvert sur la Seine et accessible à tous. Il favorise </w:t>
      </w:r>
      <w:r w:rsidR="00446EC2" w:rsidRPr="00446EC2">
        <w:rPr>
          <w:rFonts w:asciiTheme="minorHAnsi" w:hAnsiTheme="minorHAnsi" w:cstheme="minorHAnsi"/>
          <w:szCs w:val="22"/>
        </w:rPr>
        <w:lastRenderedPageBreak/>
        <w:t xml:space="preserve">de nouveaux usages, mêlant promenades, activités de loisirs, escales des plaisanciers et animation du quartier, tout en contribuant à son attractivité résidentielle et touristique. </w:t>
      </w:r>
    </w:p>
    <w:p w14:paraId="774377A8" w14:textId="2C642549" w:rsidR="00446EC2" w:rsidRPr="005811DE" w:rsidRDefault="00446EC2" w:rsidP="00041C68">
      <w:pPr>
        <w:jc w:val="both"/>
        <w:rPr>
          <w:rFonts w:asciiTheme="minorHAnsi" w:hAnsiTheme="minorHAnsi" w:cstheme="minorHAnsi"/>
          <w:szCs w:val="22"/>
        </w:rPr>
      </w:pPr>
      <w:r w:rsidRPr="00446EC2">
        <w:rPr>
          <w:rFonts w:asciiTheme="minorHAnsi" w:hAnsiTheme="minorHAnsi" w:cstheme="minorHAnsi"/>
          <w:szCs w:val="22"/>
        </w:rPr>
        <w:t>Au</w:t>
      </w:r>
      <w:r w:rsidRPr="00446EC2">
        <w:rPr>
          <w:rFonts w:asciiTheme="minorHAnsi" w:hAnsiTheme="minorHAnsi" w:cstheme="minorHAnsi"/>
          <w:szCs w:val="22"/>
        </w:rPr>
        <w:noBreakHyphen/>
        <w:t>delà de ces usages, le port</w:t>
      </w:r>
      <w:r>
        <w:rPr>
          <w:rFonts w:asciiTheme="minorHAnsi" w:hAnsiTheme="minorHAnsi" w:cstheme="minorHAnsi"/>
          <w:szCs w:val="22"/>
        </w:rPr>
        <w:t xml:space="preserve"> </w:t>
      </w:r>
      <w:r w:rsidRPr="00446EC2">
        <w:rPr>
          <w:rFonts w:asciiTheme="minorHAnsi" w:hAnsiTheme="minorHAnsi" w:cstheme="minorHAnsi"/>
          <w:szCs w:val="22"/>
        </w:rPr>
        <w:t xml:space="preserve">joue un rôle essentiel dans le confort urbain : intégrés à un ensemble de 4 hectares d’espaces verts et de respirations paysagères, il participe à la création d’îlots de fraîcheur, particulièrement précieux en période de fortes chaleurs. Cette présence de l’eau, combinée à la </w:t>
      </w:r>
      <w:proofErr w:type="spellStart"/>
      <w:r w:rsidRPr="00446EC2">
        <w:rPr>
          <w:rFonts w:asciiTheme="minorHAnsi" w:hAnsiTheme="minorHAnsi" w:cstheme="minorHAnsi"/>
          <w:szCs w:val="22"/>
        </w:rPr>
        <w:t>désimperméabilisation</w:t>
      </w:r>
      <w:proofErr w:type="spellEnd"/>
      <w:r w:rsidRPr="00446EC2">
        <w:rPr>
          <w:rFonts w:asciiTheme="minorHAnsi" w:hAnsiTheme="minorHAnsi" w:cstheme="minorHAnsi"/>
          <w:szCs w:val="22"/>
        </w:rPr>
        <w:t xml:space="preserve"> du site</w:t>
      </w:r>
      <w:r>
        <w:rPr>
          <w:rFonts w:asciiTheme="minorHAnsi" w:hAnsiTheme="minorHAnsi" w:cstheme="minorHAnsi"/>
          <w:szCs w:val="22"/>
        </w:rPr>
        <w:t>,</w:t>
      </w:r>
      <w:r w:rsidRPr="00446EC2">
        <w:rPr>
          <w:rFonts w:asciiTheme="minorHAnsi" w:hAnsiTheme="minorHAnsi" w:cstheme="minorHAnsi"/>
          <w:szCs w:val="22"/>
        </w:rPr>
        <w:t xml:space="preserve"> à la place donnée à la nature</w:t>
      </w:r>
      <w:r>
        <w:rPr>
          <w:rFonts w:asciiTheme="minorHAnsi" w:hAnsiTheme="minorHAnsi" w:cstheme="minorHAnsi"/>
          <w:szCs w:val="22"/>
        </w:rPr>
        <w:t xml:space="preserve"> et aux mobilités douces grâce à</w:t>
      </w:r>
      <w:r w:rsidRPr="005811DE">
        <w:rPr>
          <w:rFonts w:asciiTheme="minorHAnsi" w:hAnsiTheme="minorHAnsi" w:cstheme="minorHAnsi"/>
          <w:szCs w:val="22"/>
        </w:rPr>
        <w:t xml:space="preserve"> l’itinéraire La Seine à Vélo, le site</w:t>
      </w:r>
      <w:r w:rsidRPr="00446EC2">
        <w:rPr>
          <w:rFonts w:asciiTheme="minorHAnsi" w:hAnsiTheme="minorHAnsi" w:cstheme="minorHAnsi"/>
          <w:szCs w:val="22"/>
        </w:rPr>
        <w:t xml:space="preserve"> illustre l’ambition</w:t>
      </w:r>
      <w:r w:rsidR="00654B0D">
        <w:rPr>
          <w:rFonts w:asciiTheme="minorHAnsi" w:hAnsiTheme="minorHAnsi" w:cstheme="minorHAnsi"/>
          <w:szCs w:val="22"/>
        </w:rPr>
        <w:t xml:space="preserve"> commune des différents partenaires </w:t>
      </w:r>
      <w:r w:rsidRPr="00446EC2">
        <w:rPr>
          <w:rFonts w:asciiTheme="minorHAnsi" w:hAnsiTheme="minorHAnsi" w:cstheme="minorHAnsi"/>
          <w:szCs w:val="22"/>
        </w:rPr>
        <w:t>: proposer un cadre de vie durable, adapté aux enjeux climatiques, et renouer durablement le lien entre la ville et son fleuve.</w:t>
      </w:r>
    </w:p>
    <w:p w14:paraId="4D3E742D" w14:textId="2E071150" w:rsidR="005811DE" w:rsidRPr="005811DE" w:rsidRDefault="00D31769" w:rsidP="00041C68">
      <w:pPr>
        <w:jc w:val="both"/>
        <w:rPr>
          <w:rFonts w:asciiTheme="minorHAnsi" w:hAnsiTheme="minorHAnsi" w:cstheme="minorHAnsi"/>
          <w:szCs w:val="22"/>
        </w:rPr>
      </w:pPr>
      <w:r w:rsidRPr="005811DE">
        <w:rPr>
          <w:rFonts w:asciiTheme="minorHAnsi" w:hAnsiTheme="minorHAnsi" w:cstheme="minorHAnsi"/>
          <w:szCs w:val="22"/>
        </w:rPr>
        <w:t>Dans ce cadre, le port constitue un levier majeur d’attractivité et de dynamisation territoriale, au service des habitants comme des visiteurs.</w:t>
      </w:r>
    </w:p>
    <w:p w14:paraId="1F825BD5" w14:textId="77777777" w:rsidR="003B5B05" w:rsidRDefault="00885C35" w:rsidP="00041C68">
      <w:pPr>
        <w:jc w:val="both"/>
        <w:rPr>
          <w:rFonts w:asciiTheme="minorHAnsi" w:hAnsiTheme="minorHAnsi" w:cstheme="minorHAnsi"/>
          <w:szCs w:val="22"/>
        </w:rPr>
      </w:pPr>
      <w:r>
        <w:rPr>
          <w:rFonts w:asciiTheme="minorHAnsi" w:hAnsiTheme="minorHAnsi" w:cstheme="minorHAnsi"/>
          <w:szCs w:val="22"/>
        </w:rPr>
        <w:t>La livraison du port s’inscrit dans un nouveau quartier qui vit déjà : e</w:t>
      </w:r>
      <w:r w:rsidR="00A65D8C">
        <w:rPr>
          <w:rFonts w:asciiTheme="minorHAnsi" w:hAnsiTheme="minorHAnsi" w:cstheme="minorHAnsi"/>
          <w:szCs w:val="22"/>
        </w:rPr>
        <w:t>n 2025</w:t>
      </w:r>
      <w:r w:rsidR="00645357" w:rsidRPr="00645357">
        <w:rPr>
          <w:rFonts w:asciiTheme="minorHAnsi" w:hAnsiTheme="minorHAnsi" w:cstheme="minorHAnsi"/>
          <w:szCs w:val="22"/>
        </w:rPr>
        <w:t xml:space="preserve"> le quartier Seine </w:t>
      </w:r>
      <w:proofErr w:type="spellStart"/>
      <w:r w:rsidR="00645357" w:rsidRPr="00645357">
        <w:rPr>
          <w:rFonts w:asciiTheme="minorHAnsi" w:hAnsiTheme="minorHAnsi" w:cstheme="minorHAnsi"/>
          <w:szCs w:val="22"/>
        </w:rPr>
        <w:t>Parisii</w:t>
      </w:r>
      <w:proofErr w:type="spellEnd"/>
      <w:r w:rsidR="00645357" w:rsidRPr="00645357">
        <w:rPr>
          <w:rFonts w:asciiTheme="minorHAnsi" w:hAnsiTheme="minorHAnsi" w:cstheme="minorHAnsi"/>
          <w:szCs w:val="22"/>
        </w:rPr>
        <w:t xml:space="preserve"> est entré dans sa phase de vie</w:t>
      </w:r>
      <w:r w:rsidR="00A65D8C">
        <w:rPr>
          <w:rFonts w:asciiTheme="minorHAnsi" w:hAnsiTheme="minorHAnsi" w:cstheme="minorHAnsi"/>
          <w:szCs w:val="22"/>
        </w:rPr>
        <w:t xml:space="preserve"> avec la livraison des 750 premiers logement</w:t>
      </w:r>
      <w:r w:rsidR="00446EC2">
        <w:rPr>
          <w:rFonts w:asciiTheme="minorHAnsi" w:hAnsiTheme="minorHAnsi" w:cstheme="minorHAnsi"/>
          <w:szCs w:val="22"/>
        </w:rPr>
        <w:t>s (</w:t>
      </w:r>
      <w:r w:rsidR="00645357" w:rsidRPr="00645357">
        <w:rPr>
          <w:rFonts w:asciiTheme="minorHAnsi" w:hAnsiTheme="minorHAnsi" w:cstheme="minorHAnsi"/>
          <w:szCs w:val="22"/>
        </w:rPr>
        <w:t>600 en accession et 150 en locatif social)</w:t>
      </w:r>
      <w:r w:rsidR="00446EC2">
        <w:rPr>
          <w:rFonts w:asciiTheme="minorHAnsi" w:hAnsiTheme="minorHAnsi" w:cstheme="minorHAnsi"/>
          <w:szCs w:val="22"/>
        </w:rPr>
        <w:t xml:space="preserve"> et l’arrivée des premiers habitants</w:t>
      </w:r>
      <w:r w:rsidR="00A45D69">
        <w:rPr>
          <w:rFonts w:asciiTheme="minorHAnsi" w:hAnsiTheme="minorHAnsi" w:cstheme="minorHAnsi"/>
          <w:szCs w:val="22"/>
        </w:rPr>
        <w:t xml:space="preserve">. </w:t>
      </w:r>
      <w:r>
        <w:rPr>
          <w:rFonts w:asciiTheme="minorHAnsi" w:hAnsiTheme="minorHAnsi" w:cstheme="minorHAnsi"/>
          <w:szCs w:val="22"/>
        </w:rPr>
        <w:t>En ce début d’année 2026,</w:t>
      </w:r>
      <w:r w:rsidRPr="00A15DBE">
        <w:rPr>
          <w:rFonts w:asciiTheme="minorHAnsi" w:hAnsiTheme="minorHAnsi" w:cstheme="minorHAnsi"/>
          <w:szCs w:val="22"/>
        </w:rPr>
        <w:t xml:space="preserve"> </w:t>
      </w:r>
      <w:r>
        <w:rPr>
          <w:rFonts w:asciiTheme="minorHAnsi" w:hAnsiTheme="minorHAnsi" w:cstheme="minorHAnsi"/>
          <w:szCs w:val="22"/>
        </w:rPr>
        <w:t>l</w:t>
      </w:r>
      <w:r w:rsidRPr="00A15DBE">
        <w:rPr>
          <w:rFonts w:asciiTheme="minorHAnsi" w:hAnsiTheme="minorHAnsi" w:cstheme="minorHAnsi"/>
          <w:szCs w:val="22"/>
        </w:rPr>
        <w:t>es premiers commerces de proximité ont ouvert</w:t>
      </w:r>
      <w:r>
        <w:rPr>
          <w:rFonts w:asciiTheme="minorHAnsi" w:hAnsiTheme="minorHAnsi" w:cstheme="minorHAnsi"/>
          <w:szCs w:val="22"/>
        </w:rPr>
        <w:t xml:space="preserve"> et </w:t>
      </w:r>
      <w:r w:rsidRPr="00A15DBE">
        <w:rPr>
          <w:rFonts w:asciiTheme="minorHAnsi" w:hAnsiTheme="minorHAnsi" w:cstheme="minorHAnsi"/>
          <w:szCs w:val="22"/>
        </w:rPr>
        <w:t xml:space="preserve">la majeure partie </w:t>
      </w:r>
      <w:r>
        <w:rPr>
          <w:rFonts w:asciiTheme="minorHAnsi" w:hAnsiTheme="minorHAnsi" w:cstheme="minorHAnsi"/>
          <w:szCs w:val="22"/>
        </w:rPr>
        <w:t xml:space="preserve">arriveront </w:t>
      </w:r>
      <w:r w:rsidRPr="00A15DBE">
        <w:rPr>
          <w:rFonts w:asciiTheme="minorHAnsi" w:hAnsiTheme="minorHAnsi" w:cstheme="minorHAnsi"/>
          <w:szCs w:val="22"/>
        </w:rPr>
        <w:t>d'ici la fin de l'été 2026.</w:t>
      </w:r>
      <w:r>
        <w:rPr>
          <w:rFonts w:asciiTheme="minorHAnsi" w:hAnsiTheme="minorHAnsi" w:cstheme="minorHAnsi"/>
          <w:szCs w:val="22"/>
        </w:rPr>
        <w:t xml:space="preserve"> </w:t>
      </w:r>
    </w:p>
    <w:p w14:paraId="2243076D" w14:textId="47E10B7B" w:rsidR="00041C68" w:rsidRPr="00885C35" w:rsidRDefault="00041C68" w:rsidP="00041C68">
      <w:pPr>
        <w:jc w:val="both"/>
        <w:rPr>
          <w:rFonts w:asciiTheme="minorHAnsi" w:hAnsiTheme="minorHAnsi" w:cstheme="minorHAnsi"/>
          <w:szCs w:val="22"/>
        </w:rPr>
      </w:pPr>
      <w:r w:rsidRPr="00B04922">
        <w:rPr>
          <w:rFonts w:asciiTheme="minorHAnsi" w:hAnsiTheme="minorHAnsi" w:cstheme="minorHAnsi"/>
          <w:b/>
          <w:bCs w:val="0"/>
          <w:sz w:val="24"/>
          <w:szCs w:val="24"/>
        </w:rPr>
        <w:t>Quatre partenaires, quatre rôles complémentaires</w:t>
      </w:r>
    </w:p>
    <w:p w14:paraId="0080932E" w14:textId="77777777" w:rsidR="00041C68" w:rsidRPr="00B04922" w:rsidRDefault="00041C68" w:rsidP="00041C68">
      <w:pPr>
        <w:jc w:val="both"/>
        <w:rPr>
          <w:rFonts w:asciiTheme="minorHAnsi" w:hAnsiTheme="minorHAnsi" w:cstheme="minorHAnsi"/>
          <w:szCs w:val="22"/>
        </w:rPr>
      </w:pPr>
      <w:r w:rsidRPr="00B04922">
        <w:rPr>
          <w:rFonts w:asciiTheme="minorHAnsi" w:hAnsiTheme="minorHAnsi" w:cstheme="minorHAnsi"/>
          <w:szCs w:val="22"/>
        </w:rPr>
        <w:t>Le projet repose sur la mobilisation conjointe de quatre partenaires aux rôles complémentaires.</w:t>
      </w:r>
    </w:p>
    <w:p w14:paraId="5F9AF020" w14:textId="77777777" w:rsidR="00041C68" w:rsidRPr="00B04922" w:rsidRDefault="00041C68" w:rsidP="00041C68">
      <w:pPr>
        <w:jc w:val="both"/>
        <w:rPr>
          <w:rFonts w:asciiTheme="minorHAnsi" w:hAnsiTheme="minorHAnsi" w:cstheme="minorHAnsi"/>
          <w:szCs w:val="22"/>
        </w:rPr>
      </w:pPr>
      <w:r w:rsidRPr="00B04922">
        <w:rPr>
          <w:rFonts w:asciiTheme="minorHAnsi" w:hAnsiTheme="minorHAnsi" w:cstheme="minorHAnsi"/>
          <w:b/>
          <w:bCs w:val="0"/>
          <w:szCs w:val="22"/>
        </w:rPr>
        <w:t>La Ville de Cormeilles-en-Parisis</w:t>
      </w:r>
      <w:r w:rsidRPr="00B04922">
        <w:rPr>
          <w:rFonts w:asciiTheme="minorHAnsi" w:hAnsiTheme="minorHAnsi" w:cstheme="minorHAnsi"/>
          <w:szCs w:val="22"/>
        </w:rPr>
        <w:t xml:space="preserve"> porte l’ambition territoriale de transformation du site et son inscription dans le développement de la commune, avec l’objectif de faire émerger un nouveau quartier pleinement relié à la Seine et à ses usages.</w:t>
      </w:r>
    </w:p>
    <w:p w14:paraId="55FAE01B" w14:textId="0F8F0080" w:rsidR="00041C68" w:rsidRPr="00B04922" w:rsidRDefault="00041C68" w:rsidP="00041C68">
      <w:pPr>
        <w:jc w:val="both"/>
        <w:rPr>
          <w:rFonts w:asciiTheme="minorHAnsi" w:hAnsiTheme="minorHAnsi" w:cstheme="minorHAnsi"/>
          <w:szCs w:val="22"/>
        </w:rPr>
      </w:pPr>
      <w:r w:rsidRPr="00B04922">
        <w:rPr>
          <w:rFonts w:asciiTheme="minorHAnsi" w:hAnsiTheme="minorHAnsi" w:cstheme="minorHAnsi"/>
          <w:b/>
          <w:bCs w:val="0"/>
          <w:szCs w:val="22"/>
        </w:rPr>
        <w:t>IDF Tourisme &amp; Territoires</w:t>
      </w:r>
      <w:r w:rsidRPr="00B04922">
        <w:rPr>
          <w:rFonts w:asciiTheme="minorHAnsi" w:hAnsiTheme="minorHAnsi" w:cstheme="minorHAnsi"/>
          <w:szCs w:val="22"/>
        </w:rPr>
        <w:t xml:space="preserve"> accompagne la réalisation du port en assurant l’acquisition du foncier portuaire, le portage de l’investissement et la structuration du montage permettant sa réalisation puis son exploitation. Cette intervention illustre la capacité de la foncière régionale dédiée au tourisme à agir sur des équipements structurants au service de l’attractivité et du développement territorial. </w:t>
      </w:r>
    </w:p>
    <w:p w14:paraId="14744101" w14:textId="072F7293" w:rsidR="00041C68" w:rsidRPr="00B04922" w:rsidRDefault="00041C68" w:rsidP="00041C68">
      <w:pPr>
        <w:jc w:val="both"/>
        <w:rPr>
          <w:rFonts w:asciiTheme="minorHAnsi" w:hAnsiTheme="minorHAnsi" w:cstheme="minorHAnsi"/>
          <w:szCs w:val="22"/>
        </w:rPr>
      </w:pPr>
      <w:proofErr w:type="spellStart"/>
      <w:r w:rsidRPr="00B04922">
        <w:rPr>
          <w:rFonts w:asciiTheme="minorHAnsi" w:hAnsiTheme="minorHAnsi" w:cstheme="minorHAnsi"/>
          <w:b/>
          <w:bCs w:val="0"/>
          <w:szCs w:val="22"/>
        </w:rPr>
        <w:t>UrbanEra</w:t>
      </w:r>
      <w:proofErr w:type="spellEnd"/>
      <w:r w:rsidRPr="00B04922">
        <w:rPr>
          <w:rFonts w:asciiTheme="minorHAnsi" w:hAnsiTheme="minorHAnsi" w:cstheme="minorHAnsi"/>
          <w:b/>
          <w:bCs w:val="0"/>
          <w:szCs w:val="22"/>
        </w:rPr>
        <w:t xml:space="preserve"> / Bouygues Immobilier</w:t>
      </w:r>
      <w:r w:rsidRPr="00B04922">
        <w:rPr>
          <w:rFonts w:asciiTheme="minorHAnsi" w:hAnsiTheme="minorHAnsi" w:cstheme="minorHAnsi"/>
          <w:szCs w:val="22"/>
        </w:rPr>
        <w:t xml:space="preserve"> </w:t>
      </w:r>
      <w:r w:rsidR="00E456A3" w:rsidRPr="00B04922">
        <w:rPr>
          <w:rFonts w:asciiTheme="minorHAnsi" w:hAnsiTheme="minorHAnsi" w:cstheme="minorHAnsi"/>
          <w:szCs w:val="22"/>
        </w:rPr>
        <w:t>assure</w:t>
      </w:r>
      <w:r w:rsidR="00A65D8C">
        <w:rPr>
          <w:rFonts w:asciiTheme="minorHAnsi" w:hAnsiTheme="minorHAnsi" w:cstheme="minorHAnsi"/>
          <w:szCs w:val="22"/>
        </w:rPr>
        <w:t xml:space="preserve"> l’aménagement,</w:t>
      </w:r>
      <w:r w:rsidRPr="00B04922">
        <w:rPr>
          <w:rFonts w:asciiTheme="minorHAnsi" w:hAnsiTheme="minorHAnsi" w:cstheme="minorHAnsi"/>
          <w:szCs w:val="22"/>
        </w:rPr>
        <w:t xml:space="preserve"> le développement et la réalisation de cette opération urbaine</w:t>
      </w:r>
      <w:r w:rsidR="00A15DBE">
        <w:rPr>
          <w:rFonts w:asciiTheme="minorHAnsi" w:hAnsiTheme="minorHAnsi" w:cstheme="minorHAnsi"/>
          <w:szCs w:val="22"/>
        </w:rPr>
        <w:t xml:space="preserve"> inédite en Ile-de-France</w:t>
      </w:r>
      <w:r w:rsidRPr="00B04922">
        <w:rPr>
          <w:rFonts w:asciiTheme="minorHAnsi" w:hAnsiTheme="minorHAnsi" w:cstheme="minorHAnsi"/>
          <w:szCs w:val="22"/>
        </w:rPr>
        <w:t xml:space="preserve">, conçue comme un </w:t>
      </w:r>
      <w:r w:rsidR="00A15DBE">
        <w:rPr>
          <w:rFonts w:asciiTheme="minorHAnsi" w:hAnsiTheme="minorHAnsi" w:cstheme="minorHAnsi"/>
          <w:szCs w:val="22"/>
        </w:rPr>
        <w:t xml:space="preserve">nouveau </w:t>
      </w:r>
      <w:r w:rsidRPr="00B04922">
        <w:rPr>
          <w:rFonts w:asciiTheme="minorHAnsi" w:hAnsiTheme="minorHAnsi" w:cstheme="minorHAnsi"/>
          <w:szCs w:val="22"/>
        </w:rPr>
        <w:t>quartier mixte</w:t>
      </w:r>
      <w:r w:rsidR="00A15DBE">
        <w:rPr>
          <w:rFonts w:asciiTheme="minorHAnsi" w:hAnsiTheme="minorHAnsi" w:cstheme="minorHAnsi"/>
          <w:szCs w:val="22"/>
        </w:rPr>
        <w:t xml:space="preserve"> et animé</w:t>
      </w:r>
      <w:r w:rsidRPr="00B04922">
        <w:rPr>
          <w:rFonts w:asciiTheme="minorHAnsi" w:hAnsiTheme="minorHAnsi" w:cstheme="minorHAnsi"/>
          <w:szCs w:val="22"/>
        </w:rPr>
        <w:t xml:space="preserve">, </w:t>
      </w:r>
      <w:r w:rsidR="00645357">
        <w:rPr>
          <w:rFonts w:asciiTheme="minorHAnsi" w:hAnsiTheme="minorHAnsi" w:cstheme="minorHAnsi"/>
          <w:szCs w:val="22"/>
        </w:rPr>
        <w:t xml:space="preserve">plus </w:t>
      </w:r>
      <w:r w:rsidRPr="00B04922">
        <w:rPr>
          <w:rFonts w:asciiTheme="minorHAnsi" w:hAnsiTheme="minorHAnsi" w:cstheme="minorHAnsi"/>
          <w:szCs w:val="22"/>
        </w:rPr>
        <w:t>durable et ouvert sur son environnement fluvial.</w:t>
      </w:r>
    </w:p>
    <w:p w14:paraId="4AEE8AFF" w14:textId="77777777" w:rsidR="00041C68" w:rsidRPr="00B04922" w:rsidRDefault="00041C68" w:rsidP="00041C68">
      <w:pPr>
        <w:jc w:val="both"/>
        <w:rPr>
          <w:rFonts w:asciiTheme="minorHAnsi" w:hAnsiTheme="minorHAnsi" w:cstheme="minorHAnsi"/>
          <w:szCs w:val="22"/>
        </w:rPr>
      </w:pPr>
      <w:r w:rsidRPr="00B04922">
        <w:rPr>
          <w:rFonts w:asciiTheme="minorHAnsi" w:hAnsiTheme="minorHAnsi" w:cstheme="minorHAnsi"/>
          <w:b/>
          <w:bCs w:val="0"/>
          <w:szCs w:val="22"/>
        </w:rPr>
        <w:t>Fayolle Plaisance</w:t>
      </w:r>
      <w:r w:rsidRPr="00B04922">
        <w:rPr>
          <w:rFonts w:asciiTheme="minorHAnsi" w:hAnsiTheme="minorHAnsi" w:cstheme="minorHAnsi"/>
          <w:szCs w:val="22"/>
        </w:rPr>
        <w:t xml:space="preserve">, exploitant du port, a pour mission de faire vivre durablement l’équipement, d’accueillir les plaisanciers, d’entretenir les installations et d’accompagner le développement progressif des usages nautiques et des services liés au site. </w:t>
      </w:r>
    </w:p>
    <w:p w14:paraId="3C5724FD" w14:textId="77777777" w:rsidR="00041C68" w:rsidRPr="00B04922" w:rsidRDefault="00041C68" w:rsidP="00041C68">
      <w:pPr>
        <w:jc w:val="both"/>
        <w:rPr>
          <w:rFonts w:asciiTheme="minorHAnsi" w:hAnsiTheme="minorHAnsi" w:cstheme="minorHAnsi"/>
          <w:b/>
          <w:bCs w:val="0"/>
          <w:sz w:val="24"/>
          <w:szCs w:val="24"/>
        </w:rPr>
      </w:pPr>
      <w:r w:rsidRPr="00B04922">
        <w:rPr>
          <w:rFonts w:asciiTheme="minorHAnsi" w:hAnsiTheme="minorHAnsi" w:cstheme="minorHAnsi"/>
          <w:b/>
          <w:bCs w:val="0"/>
          <w:sz w:val="24"/>
          <w:szCs w:val="24"/>
        </w:rPr>
        <w:t>Un projet emblématique de reconquête des berges</w:t>
      </w:r>
    </w:p>
    <w:p w14:paraId="7632DB45" w14:textId="26DE6065" w:rsidR="00041C68" w:rsidRPr="00B04922" w:rsidRDefault="00041C68" w:rsidP="00041C68">
      <w:pPr>
        <w:jc w:val="both"/>
        <w:rPr>
          <w:rFonts w:asciiTheme="minorHAnsi" w:hAnsiTheme="minorHAnsi" w:cstheme="minorHAnsi"/>
          <w:szCs w:val="22"/>
        </w:rPr>
      </w:pPr>
      <w:r w:rsidRPr="00B04922">
        <w:rPr>
          <w:rFonts w:asciiTheme="minorHAnsi" w:hAnsiTheme="minorHAnsi" w:cstheme="minorHAnsi"/>
          <w:szCs w:val="22"/>
        </w:rPr>
        <w:t xml:space="preserve">En conjuguant transformation urbaine, réhabilitation d’une friche, valorisation du fleuve et développement de nouveaux usages, le </w:t>
      </w:r>
      <w:r w:rsidR="00A15DBE">
        <w:rPr>
          <w:rFonts w:asciiTheme="minorHAnsi" w:hAnsiTheme="minorHAnsi" w:cstheme="minorHAnsi"/>
          <w:szCs w:val="22"/>
        </w:rPr>
        <w:t>p</w:t>
      </w:r>
      <w:r w:rsidRPr="00B04922">
        <w:rPr>
          <w:rFonts w:asciiTheme="minorHAnsi" w:hAnsiTheme="minorHAnsi" w:cstheme="minorHAnsi"/>
          <w:szCs w:val="22"/>
        </w:rPr>
        <w:t xml:space="preserve">ort </w:t>
      </w:r>
      <w:r w:rsidR="00A15DBE">
        <w:rPr>
          <w:rFonts w:asciiTheme="minorHAnsi" w:hAnsiTheme="minorHAnsi" w:cstheme="minorHAnsi"/>
          <w:szCs w:val="22"/>
        </w:rPr>
        <w:t xml:space="preserve">de </w:t>
      </w:r>
      <w:r w:rsidRPr="00B04922">
        <w:rPr>
          <w:rFonts w:asciiTheme="minorHAnsi" w:hAnsiTheme="minorHAnsi" w:cstheme="minorHAnsi"/>
          <w:szCs w:val="22"/>
        </w:rPr>
        <w:t xml:space="preserve">Seine </w:t>
      </w:r>
      <w:proofErr w:type="spellStart"/>
      <w:r w:rsidRPr="00B04922">
        <w:rPr>
          <w:rFonts w:asciiTheme="minorHAnsi" w:hAnsiTheme="minorHAnsi" w:cstheme="minorHAnsi"/>
          <w:szCs w:val="22"/>
        </w:rPr>
        <w:t>Parisii</w:t>
      </w:r>
      <w:proofErr w:type="spellEnd"/>
      <w:r w:rsidRPr="00B04922">
        <w:rPr>
          <w:rFonts w:asciiTheme="minorHAnsi" w:hAnsiTheme="minorHAnsi" w:cstheme="minorHAnsi"/>
          <w:szCs w:val="22"/>
        </w:rPr>
        <w:t xml:space="preserve"> illustre une démarche partenariale au service de la qualité de vie, de la transition écologique et de l’attractivité du territoire.</w:t>
      </w:r>
    </w:p>
    <w:p w14:paraId="1812CC59" w14:textId="77777777" w:rsidR="00041C68" w:rsidRPr="00B04922" w:rsidRDefault="00041C68" w:rsidP="00041C68">
      <w:pPr>
        <w:jc w:val="both"/>
        <w:rPr>
          <w:rFonts w:asciiTheme="minorHAnsi" w:hAnsiTheme="minorHAnsi" w:cstheme="minorHAnsi"/>
          <w:szCs w:val="22"/>
        </w:rPr>
      </w:pPr>
      <w:r w:rsidRPr="00B04922">
        <w:rPr>
          <w:rFonts w:asciiTheme="minorHAnsi" w:hAnsiTheme="minorHAnsi" w:cstheme="minorHAnsi"/>
          <w:szCs w:val="22"/>
        </w:rPr>
        <w:t xml:space="preserve">Il témoigne également d’une ambition partagée : faire des bords de Seine des espaces pleinement vécus, reliés à la ville, à ses habitants et à de nouveaux usages de promenade, de loisirs et de destination. </w:t>
      </w:r>
    </w:p>
    <w:p w14:paraId="24362390" w14:textId="1689C522" w:rsidR="00041C68" w:rsidRPr="00B04922" w:rsidRDefault="00041C68" w:rsidP="00041C68">
      <w:pPr>
        <w:rPr>
          <w:rFonts w:asciiTheme="minorHAnsi" w:hAnsiTheme="minorHAnsi" w:cstheme="minorHAnsi"/>
          <w:b/>
          <w:bCs w:val="0"/>
          <w:sz w:val="24"/>
          <w:szCs w:val="24"/>
        </w:rPr>
      </w:pPr>
      <w:r w:rsidRPr="00B04922">
        <w:rPr>
          <w:rFonts w:asciiTheme="minorHAnsi" w:hAnsiTheme="minorHAnsi" w:cstheme="minorHAnsi"/>
          <w:b/>
          <w:bCs w:val="0"/>
          <w:sz w:val="24"/>
          <w:szCs w:val="24"/>
        </w:rPr>
        <w:t>Déclarations</w:t>
      </w:r>
      <w:r w:rsidR="00E456A3" w:rsidRPr="00B04922">
        <w:rPr>
          <w:rFonts w:asciiTheme="minorHAnsi" w:hAnsiTheme="minorHAnsi" w:cstheme="minorHAnsi"/>
          <w:b/>
          <w:bCs w:val="0"/>
          <w:sz w:val="24"/>
          <w:szCs w:val="24"/>
        </w:rPr>
        <w:t> :</w:t>
      </w:r>
    </w:p>
    <w:p w14:paraId="4BFF0BC0" w14:textId="77777777" w:rsidR="00041C68" w:rsidRPr="00B04922" w:rsidRDefault="00041C68" w:rsidP="00041C68">
      <w:pPr>
        <w:rPr>
          <w:rFonts w:asciiTheme="minorHAnsi" w:hAnsiTheme="minorHAnsi" w:cstheme="minorHAnsi"/>
          <w:szCs w:val="22"/>
        </w:rPr>
      </w:pPr>
      <w:r w:rsidRPr="00B04922">
        <w:rPr>
          <w:rFonts w:asciiTheme="minorHAnsi" w:hAnsiTheme="minorHAnsi" w:cstheme="minorHAnsi"/>
          <w:b/>
          <w:bCs w:val="0"/>
          <w:szCs w:val="22"/>
        </w:rPr>
        <w:t>Yannick Boëdec, Maire de Cormeilles-en-Parisis :</w:t>
      </w:r>
      <w:r w:rsidRPr="00B04922">
        <w:rPr>
          <w:rFonts w:asciiTheme="minorHAnsi" w:hAnsiTheme="minorHAnsi" w:cstheme="minorHAnsi"/>
          <w:b/>
          <w:bCs w:val="0"/>
          <w:szCs w:val="22"/>
        </w:rPr>
        <w:br/>
      </w:r>
      <w:r w:rsidRPr="00B04922">
        <w:rPr>
          <w:rFonts w:asciiTheme="minorHAnsi" w:hAnsiTheme="minorHAnsi" w:cstheme="minorHAnsi"/>
          <w:i/>
          <w:iCs/>
          <w:szCs w:val="22"/>
        </w:rPr>
        <w:t xml:space="preserve">« Seine </w:t>
      </w:r>
      <w:proofErr w:type="spellStart"/>
      <w:r w:rsidRPr="00B04922">
        <w:rPr>
          <w:rFonts w:asciiTheme="minorHAnsi" w:hAnsiTheme="minorHAnsi" w:cstheme="minorHAnsi"/>
          <w:i/>
          <w:iCs/>
          <w:szCs w:val="22"/>
        </w:rPr>
        <w:t>Parisii</w:t>
      </w:r>
      <w:proofErr w:type="spellEnd"/>
      <w:r w:rsidRPr="00B04922">
        <w:rPr>
          <w:rFonts w:asciiTheme="minorHAnsi" w:hAnsiTheme="minorHAnsi" w:cstheme="minorHAnsi"/>
          <w:i/>
          <w:iCs/>
          <w:szCs w:val="22"/>
        </w:rPr>
        <w:t xml:space="preserve"> traduit une ambition forte pour notre ville : transformer une ancienne friche industrielle en un quartier ouvert sur la Seine, tourné vers les habitants, les usages et la qualité de vie. Le port en est aujourd’hui l’un des symboles les plus visibles. »</w:t>
      </w:r>
    </w:p>
    <w:p w14:paraId="53714A8F" w14:textId="77777777" w:rsidR="00041C68" w:rsidRPr="00B04922" w:rsidRDefault="00041C68" w:rsidP="00041C68">
      <w:pPr>
        <w:rPr>
          <w:rFonts w:asciiTheme="minorHAnsi" w:hAnsiTheme="minorHAnsi" w:cstheme="minorHAnsi"/>
          <w:szCs w:val="22"/>
        </w:rPr>
      </w:pPr>
      <w:r w:rsidRPr="00B04922">
        <w:rPr>
          <w:rFonts w:asciiTheme="minorHAnsi" w:hAnsiTheme="minorHAnsi" w:cstheme="minorHAnsi"/>
          <w:b/>
          <w:bCs w:val="0"/>
          <w:szCs w:val="22"/>
        </w:rPr>
        <w:lastRenderedPageBreak/>
        <w:t>Hamida Rezeg, Présidente d’IDF Tourisme &amp; Territoires :</w:t>
      </w:r>
      <w:r w:rsidRPr="00B04922">
        <w:rPr>
          <w:rFonts w:asciiTheme="minorHAnsi" w:hAnsiTheme="minorHAnsi" w:cstheme="minorHAnsi"/>
          <w:b/>
          <w:bCs w:val="0"/>
          <w:szCs w:val="22"/>
        </w:rPr>
        <w:br/>
      </w:r>
      <w:r w:rsidRPr="00B04922">
        <w:rPr>
          <w:rFonts w:asciiTheme="minorHAnsi" w:hAnsiTheme="minorHAnsi" w:cstheme="minorHAnsi"/>
          <w:i/>
          <w:iCs/>
          <w:szCs w:val="22"/>
        </w:rPr>
        <w:t xml:space="preserve">« Le Port Seine </w:t>
      </w:r>
      <w:proofErr w:type="spellStart"/>
      <w:r w:rsidRPr="00B04922">
        <w:rPr>
          <w:rFonts w:asciiTheme="minorHAnsi" w:hAnsiTheme="minorHAnsi" w:cstheme="minorHAnsi"/>
          <w:i/>
          <w:iCs/>
          <w:szCs w:val="22"/>
        </w:rPr>
        <w:t>Parisii</w:t>
      </w:r>
      <w:proofErr w:type="spellEnd"/>
      <w:r w:rsidRPr="00B04922">
        <w:rPr>
          <w:rFonts w:asciiTheme="minorHAnsi" w:hAnsiTheme="minorHAnsi" w:cstheme="minorHAnsi"/>
          <w:i/>
          <w:iCs/>
          <w:szCs w:val="22"/>
        </w:rPr>
        <w:t xml:space="preserve"> illustre pleinement la vocation d’IDF Tourisme &amp; Territoires : intervenir sur des équipements structurants et accompagner, aux côtés des collectivités et des partenaires, des projets qui renforcent durablement l’attractivité des territoires franciliens. »</w:t>
      </w:r>
    </w:p>
    <w:p w14:paraId="3C4638A0" w14:textId="3D762FC3" w:rsidR="00041C68" w:rsidRPr="00B04922" w:rsidRDefault="00041C68" w:rsidP="00041C68">
      <w:pPr>
        <w:rPr>
          <w:rFonts w:asciiTheme="minorHAnsi" w:hAnsiTheme="minorHAnsi" w:cstheme="minorHAnsi"/>
          <w:szCs w:val="22"/>
        </w:rPr>
      </w:pPr>
      <w:r w:rsidRPr="00B04922">
        <w:rPr>
          <w:rFonts w:asciiTheme="minorHAnsi" w:hAnsiTheme="minorHAnsi" w:cstheme="minorHAnsi"/>
          <w:b/>
          <w:bCs w:val="0"/>
          <w:szCs w:val="22"/>
        </w:rPr>
        <w:t>Emmanuel Desmaizières, Directeur général de Bouygues Immobilier :</w:t>
      </w:r>
      <w:r w:rsidRPr="00B04922">
        <w:rPr>
          <w:rFonts w:asciiTheme="minorHAnsi" w:hAnsiTheme="minorHAnsi" w:cstheme="minorHAnsi"/>
          <w:b/>
          <w:bCs w:val="0"/>
          <w:szCs w:val="22"/>
        </w:rPr>
        <w:br/>
      </w:r>
      <w:r w:rsidR="0016769D" w:rsidRPr="0016769D">
        <w:rPr>
          <w:rFonts w:asciiTheme="minorHAnsi" w:hAnsiTheme="minorHAnsi" w:cstheme="minorHAnsi"/>
          <w:i/>
          <w:iCs/>
          <w:szCs w:val="22"/>
        </w:rPr>
        <w:t xml:space="preserve">« L'inauguration du port de Seine </w:t>
      </w:r>
      <w:proofErr w:type="spellStart"/>
      <w:r w:rsidR="0016769D" w:rsidRPr="0016769D">
        <w:rPr>
          <w:rFonts w:asciiTheme="minorHAnsi" w:hAnsiTheme="minorHAnsi" w:cstheme="minorHAnsi"/>
          <w:i/>
          <w:iCs/>
          <w:szCs w:val="22"/>
        </w:rPr>
        <w:t>Parisii</w:t>
      </w:r>
      <w:proofErr w:type="spellEnd"/>
      <w:r w:rsidR="0016769D" w:rsidRPr="0016769D">
        <w:rPr>
          <w:rFonts w:asciiTheme="minorHAnsi" w:hAnsiTheme="minorHAnsi" w:cstheme="minorHAnsi"/>
          <w:i/>
          <w:iCs/>
          <w:szCs w:val="22"/>
        </w:rPr>
        <w:t xml:space="preserve"> marque la concrétisation de ce nouveau quartier inédit aménagé au bord de l’eau, sur le site d’une ancienne cimenterie, par les équipes d’</w:t>
      </w:r>
      <w:proofErr w:type="spellStart"/>
      <w:r w:rsidR="0016769D" w:rsidRPr="0016769D">
        <w:rPr>
          <w:rFonts w:asciiTheme="minorHAnsi" w:hAnsiTheme="minorHAnsi" w:cstheme="minorHAnsi"/>
          <w:i/>
          <w:iCs/>
          <w:szCs w:val="22"/>
        </w:rPr>
        <w:t>UrbanEra</w:t>
      </w:r>
      <w:proofErr w:type="spellEnd"/>
      <w:r w:rsidR="0016769D" w:rsidRPr="0016769D">
        <w:rPr>
          <w:rFonts w:asciiTheme="minorHAnsi" w:hAnsiTheme="minorHAnsi" w:cstheme="minorHAnsi"/>
          <w:i/>
          <w:iCs/>
          <w:szCs w:val="22"/>
        </w:rPr>
        <w:t xml:space="preserve">. Ce quartier est un démonstrateur du savoir-faire de nos équipes : concevoir </w:t>
      </w:r>
      <w:r w:rsidR="0016769D">
        <w:rPr>
          <w:rFonts w:asciiTheme="minorHAnsi" w:hAnsiTheme="minorHAnsi" w:cstheme="minorHAnsi"/>
          <w:i/>
          <w:iCs/>
          <w:szCs w:val="22"/>
        </w:rPr>
        <w:t xml:space="preserve">en renaturant, </w:t>
      </w:r>
      <w:r w:rsidR="0016769D" w:rsidRPr="0016769D">
        <w:rPr>
          <w:rFonts w:asciiTheme="minorHAnsi" w:hAnsiTheme="minorHAnsi" w:cstheme="minorHAnsi"/>
          <w:i/>
          <w:iCs/>
          <w:szCs w:val="22"/>
        </w:rPr>
        <w:t xml:space="preserve">un nouveau quartier ouvert sur la Seine, où habitat, espaces publics, commerces, espaces paysagers et port de plaisance participent à une même dynamique urbaine et territoriale. C'est une fierté de voir le quartier prendre vie avec l'arrivée des premiers habitants ! Avec Seine </w:t>
      </w:r>
      <w:proofErr w:type="spellStart"/>
      <w:r w:rsidR="0016769D" w:rsidRPr="0016769D">
        <w:rPr>
          <w:rFonts w:asciiTheme="minorHAnsi" w:hAnsiTheme="minorHAnsi" w:cstheme="minorHAnsi"/>
          <w:i/>
          <w:iCs/>
          <w:szCs w:val="22"/>
        </w:rPr>
        <w:t>Parisii</w:t>
      </w:r>
      <w:proofErr w:type="spellEnd"/>
      <w:r w:rsidR="0016769D" w:rsidRPr="0016769D">
        <w:rPr>
          <w:rFonts w:asciiTheme="minorHAnsi" w:hAnsiTheme="minorHAnsi" w:cstheme="minorHAnsi"/>
          <w:i/>
          <w:iCs/>
          <w:szCs w:val="22"/>
        </w:rPr>
        <w:t>, Bouygues Immobilier porte l'ambition d'un aménagement engagé pour le territoire. »</w:t>
      </w:r>
    </w:p>
    <w:p w14:paraId="724E7F48" w14:textId="19ADF5BC" w:rsidR="00B04922" w:rsidRPr="00B04922" w:rsidRDefault="00041C68" w:rsidP="00003497">
      <w:pPr>
        <w:rPr>
          <w:rFonts w:asciiTheme="minorHAnsi" w:hAnsiTheme="minorHAnsi" w:cstheme="minorHAnsi"/>
          <w:szCs w:val="22"/>
        </w:rPr>
      </w:pPr>
      <w:r w:rsidRPr="00B04922">
        <w:rPr>
          <w:rFonts w:asciiTheme="minorHAnsi" w:hAnsiTheme="minorHAnsi" w:cstheme="minorHAnsi"/>
          <w:b/>
          <w:bCs w:val="0"/>
          <w:szCs w:val="22"/>
        </w:rPr>
        <w:t>Christophe Le Doré, Directeur des activités Génie Civil et Bâtiment chez Fayolle :</w:t>
      </w:r>
      <w:r w:rsidRPr="00B04922">
        <w:rPr>
          <w:rFonts w:asciiTheme="minorHAnsi" w:hAnsiTheme="minorHAnsi" w:cstheme="minorHAnsi"/>
          <w:b/>
          <w:bCs w:val="0"/>
          <w:szCs w:val="22"/>
        </w:rPr>
        <w:br/>
      </w:r>
      <w:r w:rsidRPr="00B04922">
        <w:rPr>
          <w:rFonts w:asciiTheme="minorHAnsi" w:hAnsiTheme="minorHAnsi" w:cstheme="minorHAnsi"/>
          <w:i/>
          <w:iCs/>
          <w:szCs w:val="22"/>
        </w:rPr>
        <w:t xml:space="preserve">« L’exploitation du Port Seine </w:t>
      </w:r>
      <w:proofErr w:type="spellStart"/>
      <w:r w:rsidRPr="00B04922">
        <w:rPr>
          <w:rFonts w:asciiTheme="minorHAnsi" w:hAnsiTheme="minorHAnsi" w:cstheme="minorHAnsi"/>
          <w:i/>
          <w:iCs/>
          <w:szCs w:val="22"/>
        </w:rPr>
        <w:t>Parisii</w:t>
      </w:r>
      <w:proofErr w:type="spellEnd"/>
      <w:r w:rsidRPr="00B04922">
        <w:rPr>
          <w:rFonts w:asciiTheme="minorHAnsi" w:hAnsiTheme="minorHAnsi" w:cstheme="minorHAnsi"/>
          <w:i/>
          <w:iCs/>
          <w:szCs w:val="22"/>
        </w:rPr>
        <w:t xml:space="preserve"> a vocation à faire vivre durablement ce site, en accueillant les plaisanciers, en développant de nouveaux usages et en inscrivant cet équipement dans le quotidien du quartier et du territoire. »</w:t>
      </w:r>
      <w:r w:rsidRPr="00B04922">
        <w:rPr>
          <w:rFonts w:asciiTheme="minorHAnsi" w:hAnsiTheme="minorHAnsi" w:cstheme="minorHAnsi"/>
          <w:szCs w:val="22"/>
        </w:rPr>
        <w:t xml:space="preserve"> </w:t>
      </w:r>
    </w:p>
    <w:p w14:paraId="7E7DA591" w14:textId="75D1D695" w:rsidR="004C369E" w:rsidRPr="00B04922" w:rsidRDefault="004C369E" w:rsidP="00003497">
      <w:pPr>
        <w:rPr>
          <w:rFonts w:asciiTheme="minorHAnsi" w:hAnsiTheme="minorHAnsi" w:cstheme="minorHAnsi"/>
          <w:i/>
          <w:iCs/>
          <w:sz w:val="18"/>
          <w:szCs w:val="18"/>
        </w:rPr>
      </w:pPr>
      <w:r w:rsidRPr="00B04922">
        <w:rPr>
          <w:rFonts w:asciiTheme="minorHAnsi" w:hAnsiTheme="minorHAnsi" w:cstheme="minorHAnsi"/>
          <w:b/>
          <w:bCs w:val="0"/>
          <w:sz w:val="18"/>
          <w:szCs w:val="18"/>
        </w:rPr>
        <w:t xml:space="preserve">À propos de Bouygues Immobilier </w:t>
      </w:r>
    </w:p>
    <w:p w14:paraId="0080341A" w14:textId="573C4BFB" w:rsidR="00B04922" w:rsidRPr="005811DE" w:rsidRDefault="005811DE" w:rsidP="005811DE">
      <w:pPr>
        <w:jc w:val="both"/>
        <w:rPr>
          <w:rFonts w:asciiTheme="minorHAnsi" w:hAnsiTheme="minorHAnsi" w:cstheme="minorHAnsi"/>
          <w:sz w:val="18"/>
          <w:szCs w:val="18"/>
        </w:rPr>
      </w:pPr>
      <w:r w:rsidRPr="005811DE">
        <w:rPr>
          <w:rFonts w:asciiTheme="minorHAnsi" w:hAnsiTheme="minorHAnsi" w:cstheme="minorHAnsi"/>
          <w:sz w:val="18"/>
          <w:szCs w:val="18"/>
        </w:rPr>
        <w:t xml:space="preserve">Chez Bouygues Immobilier, notre métier depuis près de 70 ans est de transformer la ville pour répondre aux besoins de logements et bureaux pour tous. Nous sommes </w:t>
      </w:r>
      <w:proofErr w:type="gramStart"/>
      <w:r w:rsidRPr="005811DE">
        <w:rPr>
          <w:rFonts w:asciiTheme="minorHAnsi" w:hAnsiTheme="minorHAnsi" w:cstheme="minorHAnsi"/>
          <w:sz w:val="18"/>
          <w:szCs w:val="18"/>
        </w:rPr>
        <w:t>un promoteur pure</w:t>
      </w:r>
      <w:proofErr w:type="gramEnd"/>
      <w:r w:rsidRPr="005811DE">
        <w:rPr>
          <w:rFonts w:asciiTheme="minorHAnsi" w:hAnsiTheme="minorHAnsi" w:cstheme="minorHAnsi"/>
          <w:sz w:val="18"/>
          <w:szCs w:val="18"/>
        </w:rPr>
        <w:t xml:space="preserve"> </w:t>
      </w:r>
      <w:proofErr w:type="spellStart"/>
      <w:r w:rsidRPr="005811DE">
        <w:rPr>
          <w:rFonts w:asciiTheme="minorHAnsi" w:hAnsiTheme="minorHAnsi" w:cstheme="minorHAnsi"/>
          <w:sz w:val="18"/>
          <w:szCs w:val="18"/>
        </w:rPr>
        <w:t>player</w:t>
      </w:r>
      <w:proofErr w:type="spellEnd"/>
      <w:r w:rsidRPr="005811DE">
        <w:rPr>
          <w:rFonts w:asciiTheme="minorHAnsi" w:hAnsiTheme="minorHAnsi" w:cstheme="minorHAnsi"/>
          <w:sz w:val="18"/>
          <w:szCs w:val="18"/>
        </w:rPr>
        <w:t xml:space="preserve"> généraliste et répondons à 3 enjeux prioritaires : les attentes des collectivités, les besoins de nos clients, et l'atténuation et l'adaptation au dérèglement climatique.</w:t>
      </w:r>
      <w:r>
        <w:rPr>
          <w:rFonts w:asciiTheme="minorHAnsi" w:hAnsiTheme="minorHAnsi" w:cstheme="minorHAnsi"/>
          <w:sz w:val="18"/>
          <w:szCs w:val="18"/>
        </w:rPr>
        <w:t xml:space="preserve"> </w:t>
      </w:r>
      <w:r w:rsidR="004C369E" w:rsidRPr="00B04922">
        <w:rPr>
          <w:rFonts w:asciiTheme="minorHAnsi" w:hAnsiTheme="minorHAnsi" w:cstheme="minorHAnsi"/>
          <w:sz w:val="18"/>
          <w:szCs w:val="18"/>
        </w:rPr>
        <w:t xml:space="preserve">Engagés à limiter notre impact négatif sur l’environnement et à maximiser notre impact positif, notre objectif est de concevoir 25% de nos projets en biodiversité positive d'ici à 2025. Notre trajectoire carbone, une des plus ambitieuses de notre secteur est, quant à elle, reconnue par la </w:t>
      </w:r>
      <w:proofErr w:type="spellStart"/>
      <w:r w:rsidR="004C369E" w:rsidRPr="00B04922">
        <w:rPr>
          <w:rFonts w:asciiTheme="minorHAnsi" w:hAnsiTheme="minorHAnsi" w:cstheme="minorHAnsi"/>
          <w:sz w:val="18"/>
          <w:szCs w:val="18"/>
        </w:rPr>
        <w:t>SBTi</w:t>
      </w:r>
      <w:proofErr w:type="spellEnd"/>
      <w:r w:rsidR="004C369E" w:rsidRPr="00B04922">
        <w:rPr>
          <w:rFonts w:asciiTheme="minorHAnsi" w:hAnsiTheme="minorHAnsi" w:cstheme="minorHAnsi"/>
          <w:sz w:val="18"/>
          <w:szCs w:val="18"/>
        </w:rPr>
        <w:t xml:space="preserve">.  Elle prévoit, à court terme, une réduction de 42% de nos émissions de gaz à effet de serre d’ici 2030 sur les activités des scopes 1 et 2, et de 28% sur les activités du scope 3 d'ici à 2030. À long terme, nous visions une réduction de 90% des émissions de gaz à effet de serre sur les activités des 3 scopes à horizon 2050. </w:t>
      </w:r>
      <w:r w:rsidRPr="005811DE">
        <w:rPr>
          <w:rFonts w:asciiTheme="minorHAnsi" w:hAnsiTheme="minorHAnsi" w:cstheme="minorHAnsi"/>
          <w:sz w:val="18"/>
          <w:szCs w:val="18"/>
        </w:rPr>
        <w:t>À fin 2025 nous comptions 971 collaborateurs, pour un chiffre d’affaires de 1.388 milliards d’euros.</w:t>
      </w:r>
      <w:r>
        <w:rPr>
          <w:rFonts w:asciiTheme="minorHAnsi" w:hAnsiTheme="minorHAnsi" w:cstheme="minorHAnsi"/>
          <w:sz w:val="18"/>
          <w:szCs w:val="18"/>
        </w:rPr>
        <w:t xml:space="preserve"> </w:t>
      </w:r>
      <w:r w:rsidR="004C369E" w:rsidRPr="00B04922">
        <w:rPr>
          <w:rFonts w:asciiTheme="minorHAnsi" w:hAnsiTheme="minorHAnsi" w:cstheme="minorHAnsi"/>
          <w:sz w:val="18"/>
          <w:szCs w:val="18"/>
        </w:rPr>
        <w:t>Exigeants en termes de qualité et soucieux du bien-être au travail de nos collaborateurs, nous sommes le premier promoteur à être certifié ISO 9001 en France.</w:t>
      </w:r>
    </w:p>
    <w:p w14:paraId="7658A903" w14:textId="77777777" w:rsidR="0086630C" w:rsidRDefault="004C369E" w:rsidP="0086630C">
      <w:pPr>
        <w:rPr>
          <w:rFonts w:asciiTheme="minorHAnsi" w:hAnsiTheme="minorHAnsi" w:cstheme="minorHAnsi"/>
          <w:b/>
          <w:bCs w:val="0"/>
          <w:sz w:val="18"/>
          <w:szCs w:val="18"/>
        </w:rPr>
      </w:pPr>
      <w:r w:rsidRPr="00B04922">
        <w:rPr>
          <w:rFonts w:asciiTheme="minorHAnsi" w:hAnsiTheme="minorHAnsi" w:cstheme="minorHAnsi"/>
          <w:b/>
          <w:bCs w:val="0"/>
          <w:sz w:val="18"/>
          <w:szCs w:val="18"/>
        </w:rPr>
        <w:t xml:space="preserve">À propos de </w:t>
      </w:r>
      <w:proofErr w:type="spellStart"/>
      <w:r w:rsidRPr="00B04922">
        <w:rPr>
          <w:rFonts w:asciiTheme="minorHAnsi" w:hAnsiTheme="minorHAnsi" w:cstheme="minorHAnsi"/>
          <w:b/>
          <w:bCs w:val="0"/>
          <w:sz w:val="18"/>
          <w:szCs w:val="18"/>
        </w:rPr>
        <w:t>UrbanEra</w:t>
      </w:r>
      <w:proofErr w:type="spellEnd"/>
      <w:r w:rsidRPr="00B04922">
        <w:rPr>
          <w:rFonts w:asciiTheme="minorHAnsi" w:hAnsiTheme="minorHAnsi" w:cstheme="minorHAnsi"/>
          <w:b/>
          <w:bCs w:val="0"/>
          <w:sz w:val="18"/>
          <w:szCs w:val="18"/>
        </w:rPr>
        <w:t xml:space="preserve"> </w:t>
      </w:r>
    </w:p>
    <w:p w14:paraId="4D3024DD" w14:textId="3BB3A89F" w:rsidR="004C369E" w:rsidRPr="0086630C" w:rsidRDefault="004C369E" w:rsidP="0086630C">
      <w:pPr>
        <w:rPr>
          <w:rFonts w:asciiTheme="minorHAnsi" w:hAnsiTheme="minorHAnsi" w:cstheme="minorHAnsi"/>
          <w:b/>
          <w:bCs w:val="0"/>
          <w:sz w:val="18"/>
          <w:szCs w:val="18"/>
        </w:rPr>
      </w:pPr>
      <w:r w:rsidRPr="00B04922">
        <w:rPr>
          <w:rFonts w:asciiTheme="minorHAnsi" w:hAnsiTheme="minorHAnsi" w:cstheme="minorHAnsi"/>
          <w:sz w:val="18"/>
          <w:szCs w:val="18"/>
        </w:rPr>
        <w:t xml:space="preserve">Depuis </w:t>
      </w:r>
      <w:r w:rsidR="00D31769">
        <w:rPr>
          <w:rFonts w:asciiTheme="minorHAnsi" w:hAnsiTheme="minorHAnsi" w:cstheme="minorHAnsi"/>
          <w:sz w:val="18"/>
          <w:szCs w:val="18"/>
        </w:rPr>
        <w:t>prè</w:t>
      </w:r>
      <w:r w:rsidR="00D31769" w:rsidRPr="00B04922">
        <w:rPr>
          <w:rFonts w:asciiTheme="minorHAnsi" w:hAnsiTheme="minorHAnsi" w:cstheme="minorHAnsi"/>
          <w:sz w:val="18"/>
          <w:szCs w:val="18"/>
        </w:rPr>
        <w:t xml:space="preserve">s </w:t>
      </w:r>
      <w:r w:rsidRPr="00B04922">
        <w:rPr>
          <w:rFonts w:asciiTheme="minorHAnsi" w:hAnsiTheme="minorHAnsi" w:cstheme="minorHAnsi"/>
          <w:sz w:val="18"/>
          <w:szCs w:val="18"/>
        </w:rPr>
        <w:t xml:space="preserve">de </w:t>
      </w:r>
      <w:r w:rsidR="00D31769" w:rsidRPr="00B04922">
        <w:rPr>
          <w:rFonts w:asciiTheme="minorHAnsi" w:hAnsiTheme="minorHAnsi" w:cstheme="minorHAnsi"/>
          <w:sz w:val="18"/>
          <w:szCs w:val="18"/>
        </w:rPr>
        <w:t>1</w:t>
      </w:r>
      <w:r w:rsidR="00D31769">
        <w:rPr>
          <w:rFonts w:asciiTheme="minorHAnsi" w:hAnsiTheme="minorHAnsi" w:cstheme="minorHAnsi"/>
          <w:sz w:val="18"/>
          <w:szCs w:val="18"/>
        </w:rPr>
        <w:t>5</w:t>
      </w:r>
      <w:r w:rsidR="00D31769" w:rsidRPr="00B04922">
        <w:rPr>
          <w:rFonts w:asciiTheme="minorHAnsi" w:hAnsiTheme="minorHAnsi" w:cstheme="minorHAnsi"/>
          <w:sz w:val="18"/>
          <w:szCs w:val="18"/>
        </w:rPr>
        <w:t xml:space="preserve"> </w:t>
      </w:r>
      <w:r w:rsidRPr="00B04922">
        <w:rPr>
          <w:rFonts w:asciiTheme="minorHAnsi" w:hAnsiTheme="minorHAnsi" w:cstheme="minorHAnsi"/>
          <w:sz w:val="18"/>
          <w:szCs w:val="18"/>
        </w:rPr>
        <w:t xml:space="preserve">ans, </w:t>
      </w:r>
      <w:proofErr w:type="spellStart"/>
      <w:r w:rsidRPr="00B04922">
        <w:rPr>
          <w:rFonts w:asciiTheme="minorHAnsi" w:hAnsiTheme="minorHAnsi" w:cstheme="minorHAnsi"/>
          <w:sz w:val="18"/>
          <w:szCs w:val="18"/>
        </w:rPr>
        <w:t>UrbanEra</w:t>
      </w:r>
      <w:proofErr w:type="spellEnd"/>
      <w:r w:rsidRPr="00B04922">
        <w:rPr>
          <w:rFonts w:asciiTheme="minorHAnsi" w:hAnsiTheme="minorHAnsi" w:cstheme="minorHAnsi"/>
          <w:sz w:val="18"/>
          <w:szCs w:val="18"/>
        </w:rPr>
        <w:t xml:space="preserve">, l’aménageur urbain de Bouygues Immobilier est spécialisé dans la conception et la réalisation de quartiers mixtes et durables, qui font vivre pleinement la ville. Nous sommes présents sur l’ensemble du territoire, au plus près des acteurs locaux, en Ile-de-France, Nouvelle Aquitaine, Auvergne-Rhône-Alpes Grand-Est et Provence-Alpes-Côte d’Azur. </w:t>
      </w:r>
      <w:proofErr w:type="spellStart"/>
      <w:r w:rsidRPr="00B04922">
        <w:rPr>
          <w:rFonts w:asciiTheme="minorHAnsi" w:hAnsiTheme="minorHAnsi" w:cstheme="minorHAnsi"/>
          <w:sz w:val="18"/>
          <w:szCs w:val="18"/>
        </w:rPr>
        <w:t>UrbanEra</w:t>
      </w:r>
      <w:proofErr w:type="spellEnd"/>
      <w:r w:rsidRPr="00B04922">
        <w:rPr>
          <w:rFonts w:asciiTheme="minorHAnsi" w:hAnsiTheme="minorHAnsi" w:cstheme="minorHAnsi"/>
          <w:sz w:val="18"/>
          <w:szCs w:val="18"/>
        </w:rPr>
        <w:t xml:space="preserve"> accompagne les collectivités locales dans leurs projets urbains et existe pour faire battre le cœur de la ville et de ses quartiers sur le temps long. Nous concevons à leurs côtés des quartiers respectueux de l’environnement, intelligents et évolutifs : nos projets ne sont pas figés au moment de leur conception mais se renouvellent sur la durée de la réalisation du quartier, pour s’adapter aux modes de vie et besoins des habitants et riverains. Parce que des lieux de vie qui font la part belle aux relations sociales et à l’environnement sont des lieux de vie plus agréables à vivre. </w:t>
      </w:r>
      <w:hyperlink r:id="rId10" w:history="1">
        <w:r w:rsidRPr="00B04922">
          <w:rPr>
            <w:rStyle w:val="Lienhypertexte"/>
            <w:rFonts w:asciiTheme="minorHAnsi" w:hAnsiTheme="minorHAnsi" w:cstheme="minorHAnsi"/>
            <w:sz w:val="18"/>
            <w:szCs w:val="18"/>
          </w:rPr>
          <w:t>https://www.bouygues-immobilier-corporate.com/activites/urbanera</w:t>
        </w:r>
      </w:hyperlink>
    </w:p>
    <w:p w14:paraId="489C9FBA" w14:textId="7504029E" w:rsidR="004C369E" w:rsidRPr="00B04922" w:rsidRDefault="004C369E" w:rsidP="00003497">
      <w:pPr>
        <w:rPr>
          <w:rFonts w:asciiTheme="minorHAnsi" w:hAnsiTheme="minorHAnsi" w:cstheme="minorHAnsi"/>
          <w:b/>
          <w:bCs w:val="0"/>
          <w:sz w:val="18"/>
          <w:szCs w:val="18"/>
        </w:rPr>
      </w:pPr>
      <w:r w:rsidRPr="00B04922">
        <w:rPr>
          <w:rFonts w:asciiTheme="minorHAnsi" w:hAnsiTheme="minorHAnsi" w:cstheme="minorHAnsi"/>
          <w:b/>
          <w:bCs w:val="0"/>
          <w:sz w:val="18"/>
          <w:szCs w:val="18"/>
        </w:rPr>
        <w:t>À propos de IDF Tourisme et Territoires</w:t>
      </w:r>
    </w:p>
    <w:p w14:paraId="5F18191F" w14:textId="5DF924EE" w:rsidR="001C0555" w:rsidRPr="00B04922" w:rsidRDefault="004C369E" w:rsidP="001C0555">
      <w:pPr>
        <w:jc w:val="both"/>
        <w:rPr>
          <w:rFonts w:asciiTheme="minorHAnsi" w:hAnsiTheme="minorHAnsi" w:cstheme="minorHAnsi"/>
          <w:sz w:val="18"/>
          <w:szCs w:val="18"/>
        </w:rPr>
      </w:pPr>
      <w:r w:rsidRPr="00B04922">
        <w:rPr>
          <w:rFonts w:asciiTheme="minorHAnsi" w:hAnsiTheme="minorHAnsi" w:cstheme="minorHAnsi"/>
          <w:sz w:val="18"/>
          <w:szCs w:val="18"/>
        </w:rPr>
        <w:t>Créée en 2022, IDF Tourisme &amp; Territoires est la filiale dédiée au tourisme et aux loisirs de la SEM IDF Investissements &amp; Territoires présidée par Alexandra Dublanche, Vice-Présidente de la Région en charge de la Relance, de l’Attractivité, du Développement économique et de l’Innovation. IDF Tourisme &amp; Territoires est présidée par Hamida REZEG, Déléguée spéciale au Tourisme et aux Loisirs de la Région Ile-de-France. Ses interventions portent sur des projets dans des territoires en déficit d’équipements touristiques en permettant d’accompagner des acteurs confrontés à des besoins d’investissement immobilier. Cette foncière investit notamment dans les nouveaux établissements d’hébergements et infrastructures touristiques. Pour plus d’informa</w:t>
      </w:r>
      <w:r w:rsidR="009F359D" w:rsidRPr="00B04922">
        <w:rPr>
          <w:rFonts w:asciiTheme="minorHAnsi" w:hAnsiTheme="minorHAnsi" w:cstheme="minorHAnsi"/>
          <w:sz w:val="18"/>
          <w:szCs w:val="18"/>
        </w:rPr>
        <w:t>tion : https://idf-invest-territoires.fr/investisseur-tourisme-ile-de-france/</w:t>
      </w:r>
    </w:p>
    <w:p w14:paraId="17B18D48" w14:textId="2A216B24" w:rsidR="004C369E" w:rsidRPr="00B04922" w:rsidRDefault="004C369E" w:rsidP="00003497">
      <w:pPr>
        <w:rPr>
          <w:rFonts w:asciiTheme="minorHAnsi" w:hAnsiTheme="minorHAnsi" w:cstheme="minorHAnsi"/>
          <w:b/>
          <w:bCs w:val="0"/>
          <w:sz w:val="18"/>
          <w:szCs w:val="18"/>
        </w:rPr>
      </w:pPr>
      <w:r w:rsidRPr="00B04922">
        <w:rPr>
          <w:rFonts w:asciiTheme="minorHAnsi" w:hAnsiTheme="minorHAnsi" w:cstheme="minorHAnsi"/>
          <w:b/>
          <w:bCs w:val="0"/>
          <w:sz w:val="18"/>
          <w:szCs w:val="18"/>
        </w:rPr>
        <w:t>À propos de la Ville de Cormeilles-en-Parisis</w:t>
      </w:r>
    </w:p>
    <w:p w14:paraId="3F0F88AF" w14:textId="0B96F254" w:rsidR="004C369E" w:rsidRPr="00B04922" w:rsidRDefault="004C369E" w:rsidP="00326E23">
      <w:pPr>
        <w:jc w:val="both"/>
        <w:rPr>
          <w:rFonts w:asciiTheme="minorHAnsi" w:hAnsiTheme="minorHAnsi" w:cstheme="minorHAnsi"/>
          <w:sz w:val="18"/>
          <w:szCs w:val="18"/>
        </w:rPr>
      </w:pPr>
      <w:r w:rsidRPr="00B04922">
        <w:rPr>
          <w:rFonts w:asciiTheme="minorHAnsi" w:hAnsiTheme="minorHAnsi" w:cstheme="minorHAnsi"/>
          <w:sz w:val="18"/>
          <w:szCs w:val="18"/>
        </w:rPr>
        <w:t>Cormeilles-en-Parisis, une commune à taille humaine conciliant le charme de la campagne et le confort de la ville.</w:t>
      </w:r>
    </w:p>
    <w:p w14:paraId="7CA6518A" w14:textId="03452A8B" w:rsidR="00E456A3" w:rsidRPr="00E62568" w:rsidRDefault="00E456A3" w:rsidP="00E456A3">
      <w:pPr>
        <w:rPr>
          <w:rFonts w:asciiTheme="minorHAnsi" w:hAnsiTheme="minorHAnsi" w:cstheme="minorHAnsi"/>
          <w:b/>
          <w:bCs w:val="0"/>
          <w:sz w:val="18"/>
          <w:szCs w:val="18"/>
        </w:rPr>
      </w:pPr>
      <w:r w:rsidRPr="00E62568">
        <w:rPr>
          <w:rFonts w:asciiTheme="minorHAnsi" w:hAnsiTheme="minorHAnsi" w:cstheme="minorHAnsi"/>
          <w:b/>
          <w:bCs w:val="0"/>
          <w:sz w:val="18"/>
          <w:szCs w:val="18"/>
        </w:rPr>
        <w:t xml:space="preserve">À propos de </w:t>
      </w:r>
      <w:r w:rsidR="0014575D" w:rsidRPr="00E62568">
        <w:rPr>
          <w:rFonts w:asciiTheme="minorHAnsi" w:hAnsiTheme="minorHAnsi" w:cstheme="minorHAnsi"/>
          <w:b/>
          <w:bCs w:val="0"/>
          <w:sz w:val="18"/>
          <w:szCs w:val="18"/>
        </w:rPr>
        <w:t xml:space="preserve">Fayolle </w:t>
      </w:r>
    </w:p>
    <w:p w14:paraId="54A32C1F" w14:textId="49670F6F" w:rsidR="000E3D28" w:rsidRPr="00E74695" w:rsidRDefault="006F58FC" w:rsidP="00E74695">
      <w:pPr>
        <w:jc w:val="both"/>
        <w:rPr>
          <w:rFonts w:asciiTheme="minorHAnsi" w:hAnsiTheme="minorHAnsi" w:cstheme="minorHAnsi"/>
          <w:sz w:val="18"/>
          <w:szCs w:val="18"/>
        </w:rPr>
      </w:pPr>
      <w:r w:rsidRPr="00E74695">
        <w:rPr>
          <w:rFonts w:asciiTheme="minorHAnsi" w:hAnsiTheme="minorHAnsi" w:cstheme="minorHAnsi"/>
          <w:sz w:val="18"/>
          <w:szCs w:val="18"/>
        </w:rPr>
        <w:lastRenderedPageBreak/>
        <w:t>Créé en 1929, Fayolle et Fils est une entreprise Familiale</w:t>
      </w:r>
      <w:r w:rsidR="00A96FEF" w:rsidRPr="00E74695">
        <w:rPr>
          <w:rFonts w:asciiTheme="minorHAnsi" w:hAnsiTheme="minorHAnsi" w:cstheme="minorHAnsi"/>
          <w:sz w:val="18"/>
          <w:szCs w:val="18"/>
        </w:rPr>
        <w:t xml:space="preserve"> locale</w:t>
      </w:r>
      <w:r w:rsidRPr="00E74695">
        <w:rPr>
          <w:rFonts w:asciiTheme="minorHAnsi" w:hAnsiTheme="minorHAnsi" w:cstheme="minorHAnsi"/>
          <w:sz w:val="18"/>
          <w:szCs w:val="18"/>
        </w:rPr>
        <w:t xml:space="preserve">, </w:t>
      </w:r>
      <w:r w:rsidR="00A96FEF" w:rsidRPr="00E74695">
        <w:rPr>
          <w:rFonts w:asciiTheme="minorHAnsi" w:hAnsiTheme="minorHAnsi" w:cstheme="minorHAnsi"/>
          <w:sz w:val="18"/>
          <w:szCs w:val="18"/>
        </w:rPr>
        <w:t xml:space="preserve">connue </w:t>
      </w:r>
      <w:r w:rsidR="00607857" w:rsidRPr="00E74695">
        <w:rPr>
          <w:rFonts w:asciiTheme="minorHAnsi" w:hAnsiTheme="minorHAnsi" w:cstheme="minorHAnsi"/>
          <w:sz w:val="18"/>
          <w:szCs w:val="18"/>
        </w:rPr>
        <w:t>historiquement dans les métiers du BTP</w:t>
      </w:r>
      <w:r w:rsidR="00A96FEF" w:rsidRPr="00E74695">
        <w:rPr>
          <w:rFonts w:asciiTheme="minorHAnsi" w:hAnsiTheme="minorHAnsi" w:cstheme="minorHAnsi"/>
          <w:sz w:val="18"/>
          <w:szCs w:val="18"/>
        </w:rPr>
        <w:t>. C’est également une entreprise de services aux collectivités</w:t>
      </w:r>
      <w:r w:rsidR="009A5571" w:rsidRPr="00E74695">
        <w:rPr>
          <w:rFonts w:asciiTheme="minorHAnsi" w:hAnsiTheme="minorHAnsi" w:cstheme="minorHAnsi"/>
          <w:sz w:val="18"/>
          <w:szCs w:val="18"/>
        </w:rPr>
        <w:t xml:space="preserve">, </w:t>
      </w:r>
      <w:r w:rsidR="00A96FEF" w:rsidRPr="00E74695">
        <w:rPr>
          <w:rFonts w:asciiTheme="minorHAnsi" w:hAnsiTheme="minorHAnsi" w:cstheme="minorHAnsi"/>
          <w:sz w:val="18"/>
          <w:szCs w:val="18"/>
        </w:rPr>
        <w:t xml:space="preserve">aux usagers de la ville et de la voie d’eau. </w:t>
      </w:r>
      <w:r w:rsidR="00E21786" w:rsidRPr="00E74695">
        <w:rPr>
          <w:rFonts w:asciiTheme="minorHAnsi" w:hAnsiTheme="minorHAnsi" w:cstheme="minorHAnsi"/>
          <w:sz w:val="18"/>
          <w:szCs w:val="18"/>
        </w:rPr>
        <w:t xml:space="preserve">Depuis près de 20 ans, </w:t>
      </w:r>
      <w:r w:rsidR="00805CF7" w:rsidRPr="00E74695">
        <w:rPr>
          <w:rFonts w:asciiTheme="minorHAnsi" w:hAnsiTheme="minorHAnsi" w:cstheme="minorHAnsi"/>
          <w:sz w:val="18"/>
          <w:szCs w:val="18"/>
        </w:rPr>
        <w:t>nous avons su</w:t>
      </w:r>
      <w:r w:rsidR="000E3D28" w:rsidRPr="00E74695">
        <w:rPr>
          <w:rFonts w:asciiTheme="minorHAnsi" w:hAnsiTheme="minorHAnsi" w:cstheme="minorHAnsi"/>
          <w:sz w:val="18"/>
          <w:szCs w:val="18"/>
        </w:rPr>
        <w:t xml:space="preserve"> </w:t>
      </w:r>
      <w:r w:rsidR="00E21786" w:rsidRPr="00E74695">
        <w:rPr>
          <w:rFonts w:asciiTheme="minorHAnsi" w:hAnsiTheme="minorHAnsi" w:cstheme="minorHAnsi"/>
          <w:sz w:val="18"/>
          <w:szCs w:val="18"/>
        </w:rPr>
        <w:t>développe</w:t>
      </w:r>
      <w:r w:rsidR="00805CF7" w:rsidRPr="00E74695">
        <w:rPr>
          <w:rFonts w:asciiTheme="minorHAnsi" w:hAnsiTheme="minorHAnsi" w:cstheme="minorHAnsi"/>
          <w:sz w:val="18"/>
          <w:szCs w:val="18"/>
        </w:rPr>
        <w:t>r</w:t>
      </w:r>
      <w:r w:rsidR="00E21786" w:rsidRPr="00E74695">
        <w:rPr>
          <w:rFonts w:asciiTheme="minorHAnsi" w:hAnsiTheme="minorHAnsi" w:cstheme="minorHAnsi"/>
          <w:sz w:val="18"/>
          <w:szCs w:val="18"/>
        </w:rPr>
        <w:t xml:space="preserve"> </w:t>
      </w:r>
      <w:r w:rsidR="00805CF7" w:rsidRPr="00E74695">
        <w:rPr>
          <w:rFonts w:asciiTheme="minorHAnsi" w:hAnsiTheme="minorHAnsi" w:cstheme="minorHAnsi"/>
          <w:sz w:val="18"/>
          <w:szCs w:val="18"/>
        </w:rPr>
        <w:t xml:space="preserve">nos </w:t>
      </w:r>
      <w:r w:rsidR="000E3D28" w:rsidRPr="00E74695">
        <w:rPr>
          <w:rFonts w:asciiTheme="minorHAnsi" w:hAnsiTheme="minorHAnsi" w:cstheme="minorHAnsi"/>
          <w:sz w:val="18"/>
          <w:szCs w:val="18"/>
        </w:rPr>
        <w:t xml:space="preserve">compétences au profit de l’exploitation de Ports de Plaisance </w:t>
      </w:r>
      <w:r w:rsidR="00E21786" w:rsidRPr="00E74695">
        <w:rPr>
          <w:rFonts w:asciiTheme="minorHAnsi" w:hAnsiTheme="minorHAnsi" w:cstheme="minorHAnsi"/>
          <w:sz w:val="18"/>
          <w:szCs w:val="18"/>
        </w:rPr>
        <w:t xml:space="preserve">avec plus 400 postes d’amarrage proposés </w:t>
      </w:r>
      <w:r w:rsidR="000E3D28" w:rsidRPr="00E74695">
        <w:rPr>
          <w:rFonts w:asciiTheme="minorHAnsi" w:hAnsiTheme="minorHAnsi" w:cstheme="minorHAnsi"/>
          <w:sz w:val="18"/>
          <w:szCs w:val="18"/>
        </w:rPr>
        <w:t>en ile de France</w:t>
      </w:r>
      <w:r w:rsidR="00E21786" w:rsidRPr="00E74695">
        <w:rPr>
          <w:rFonts w:asciiTheme="minorHAnsi" w:hAnsiTheme="minorHAnsi" w:cstheme="minorHAnsi"/>
          <w:sz w:val="18"/>
          <w:szCs w:val="18"/>
        </w:rPr>
        <w:t xml:space="preserve"> (Paris, Nogent Sur Marne, Cormeilles en Parisis)</w:t>
      </w:r>
      <w:r w:rsidR="00805CF7" w:rsidRPr="00E74695">
        <w:rPr>
          <w:rFonts w:asciiTheme="minorHAnsi" w:hAnsiTheme="minorHAnsi" w:cstheme="minorHAnsi"/>
          <w:sz w:val="18"/>
          <w:szCs w:val="18"/>
        </w:rPr>
        <w:t>, et</w:t>
      </w:r>
      <w:r w:rsidR="00E21786" w:rsidRPr="00E74695">
        <w:rPr>
          <w:rFonts w:asciiTheme="minorHAnsi" w:hAnsiTheme="minorHAnsi" w:cstheme="minorHAnsi"/>
          <w:sz w:val="18"/>
          <w:szCs w:val="18"/>
        </w:rPr>
        <w:t xml:space="preserve"> demeurons avant tout un partenaire de proximité fidèle et réactif</w:t>
      </w:r>
      <w:r w:rsidR="000E3D28" w:rsidRPr="00E74695">
        <w:rPr>
          <w:rFonts w:asciiTheme="minorHAnsi" w:hAnsiTheme="minorHAnsi" w:cstheme="minorHAnsi"/>
          <w:sz w:val="18"/>
          <w:szCs w:val="18"/>
        </w:rPr>
        <w:t>.</w:t>
      </w:r>
      <w:r w:rsidR="0086630C">
        <w:rPr>
          <w:rFonts w:asciiTheme="minorHAnsi" w:hAnsiTheme="minorHAnsi" w:cstheme="minorHAnsi"/>
          <w:sz w:val="18"/>
          <w:szCs w:val="18"/>
        </w:rPr>
        <w:t xml:space="preserve"> </w:t>
      </w:r>
      <w:r w:rsidR="000E3D28" w:rsidRPr="00E74695">
        <w:rPr>
          <w:rFonts w:asciiTheme="minorHAnsi" w:hAnsiTheme="minorHAnsi" w:cstheme="minorHAnsi"/>
          <w:sz w:val="18"/>
          <w:szCs w:val="18"/>
        </w:rPr>
        <w:t xml:space="preserve">Près d’un siècle après </w:t>
      </w:r>
      <w:r w:rsidR="009A5571" w:rsidRPr="00E74695">
        <w:rPr>
          <w:rFonts w:asciiTheme="minorHAnsi" w:hAnsiTheme="minorHAnsi" w:cstheme="minorHAnsi"/>
          <w:sz w:val="18"/>
          <w:szCs w:val="18"/>
        </w:rPr>
        <w:t>s</w:t>
      </w:r>
      <w:r w:rsidR="000E3D28" w:rsidRPr="00E74695">
        <w:rPr>
          <w:rFonts w:asciiTheme="minorHAnsi" w:hAnsiTheme="minorHAnsi" w:cstheme="minorHAnsi"/>
          <w:sz w:val="18"/>
          <w:szCs w:val="18"/>
        </w:rPr>
        <w:t xml:space="preserve">a naissance, </w:t>
      </w:r>
      <w:r w:rsidR="00E62568" w:rsidRPr="00E74695">
        <w:rPr>
          <w:rFonts w:asciiTheme="minorHAnsi" w:hAnsiTheme="minorHAnsi" w:cstheme="minorHAnsi"/>
          <w:sz w:val="18"/>
          <w:szCs w:val="18"/>
        </w:rPr>
        <w:t xml:space="preserve">Fayolle </w:t>
      </w:r>
      <w:r w:rsidR="009A5571" w:rsidRPr="00E74695">
        <w:rPr>
          <w:rFonts w:asciiTheme="minorHAnsi" w:hAnsiTheme="minorHAnsi" w:cstheme="minorHAnsi"/>
          <w:sz w:val="18"/>
          <w:szCs w:val="18"/>
        </w:rPr>
        <w:t xml:space="preserve">s’adapte, innove, </w:t>
      </w:r>
      <w:r w:rsidR="000E3D28" w:rsidRPr="00E74695">
        <w:rPr>
          <w:rFonts w:asciiTheme="minorHAnsi" w:hAnsiTheme="minorHAnsi" w:cstheme="minorHAnsi"/>
          <w:sz w:val="18"/>
          <w:szCs w:val="18"/>
        </w:rPr>
        <w:t xml:space="preserve">construit l’avenir </w:t>
      </w:r>
      <w:r w:rsidR="009A5571" w:rsidRPr="00E74695">
        <w:rPr>
          <w:rFonts w:asciiTheme="minorHAnsi" w:hAnsiTheme="minorHAnsi" w:cstheme="minorHAnsi"/>
          <w:sz w:val="18"/>
          <w:szCs w:val="18"/>
        </w:rPr>
        <w:t>avec des</w:t>
      </w:r>
      <w:r w:rsidR="00607857" w:rsidRPr="00E74695">
        <w:rPr>
          <w:rFonts w:asciiTheme="minorHAnsi" w:hAnsiTheme="minorHAnsi" w:cstheme="minorHAnsi"/>
          <w:sz w:val="18"/>
          <w:szCs w:val="18"/>
        </w:rPr>
        <w:t xml:space="preserve"> valeurs respectueuses de l’homme</w:t>
      </w:r>
      <w:r w:rsidR="009A5571" w:rsidRPr="00E74695">
        <w:rPr>
          <w:rFonts w:asciiTheme="minorHAnsi" w:hAnsiTheme="minorHAnsi" w:cstheme="minorHAnsi"/>
          <w:sz w:val="18"/>
          <w:szCs w:val="18"/>
        </w:rPr>
        <w:t xml:space="preserve"> </w:t>
      </w:r>
      <w:r w:rsidR="00607857" w:rsidRPr="00E74695">
        <w:rPr>
          <w:rFonts w:asciiTheme="minorHAnsi" w:hAnsiTheme="minorHAnsi" w:cstheme="minorHAnsi"/>
          <w:sz w:val="18"/>
          <w:szCs w:val="18"/>
        </w:rPr>
        <w:t>et de l’environnement</w:t>
      </w:r>
      <w:r w:rsidR="000E3D28" w:rsidRPr="00E74695">
        <w:rPr>
          <w:rFonts w:asciiTheme="minorHAnsi" w:hAnsiTheme="minorHAnsi" w:cstheme="minorHAnsi"/>
          <w:sz w:val="18"/>
          <w:szCs w:val="18"/>
        </w:rPr>
        <w:t xml:space="preserve">, </w:t>
      </w:r>
      <w:r w:rsidR="003E1C99" w:rsidRPr="00E74695">
        <w:rPr>
          <w:rFonts w:asciiTheme="minorHAnsi" w:hAnsiTheme="minorHAnsi" w:cstheme="minorHAnsi"/>
          <w:sz w:val="18"/>
          <w:szCs w:val="18"/>
        </w:rPr>
        <w:t>au service de</w:t>
      </w:r>
      <w:r w:rsidR="009A5571" w:rsidRPr="00E74695">
        <w:rPr>
          <w:rFonts w:asciiTheme="minorHAnsi" w:hAnsiTheme="minorHAnsi" w:cstheme="minorHAnsi"/>
          <w:sz w:val="18"/>
          <w:szCs w:val="18"/>
        </w:rPr>
        <w:t xml:space="preserve"> ses clients</w:t>
      </w:r>
      <w:r w:rsidR="00805CF7" w:rsidRPr="00E74695">
        <w:rPr>
          <w:rFonts w:asciiTheme="minorHAnsi" w:hAnsiTheme="minorHAnsi" w:cstheme="minorHAnsi"/>
          <w:sz w:val="18"/>
          <w:szCs w:val="18"/>
        </w:rPr>
        <w:t>.</w:t>
      </w:r>
      <w:r w:rsidR="009A5571" w:rsidRPr="00E74695">
        <w:rPr>
          <w:rFonts w:asciiTheme="minorHAnsi" w:hAnsiTheme="minorHAnsi" w:cstheme="minorHAnsi"/>
          <w:sz w:val="18"/>
          <w:szCs w:val="18"/>
        </w:rPr>
        <w:t xml:space="preserve"> </w:t>
      </w:r>
    </w:p>
    <w:p w14:paraId="0964A282" w14:textId="77777777" w:rsidR="004C369E" w:rsidRPr="0086630C" w:rsidRDefault="004C369E" w:rsidP="00003497">
      <w:pPr>
        <w:rPr>
          <w:rFonts w:asciiTheme="minorHAnsi" w:hAnsiTheme="minorHAnsi" w:cstheme="minorHAnsi"/>
          <w:b/>
          <w:bCs w:val="0"/>
          <w:sz w:val="20"/>
          <w:szCs w:val="20"/>
          <w:u w:val="single"/>
        </w:rPr>
      </w:pPr>
      <w:r w:rsidRPr="0086630C">
        <w:rPr>
          <w:rFonts w:asciiTheme="minorHAnsi" w:hAnsiTheme="minorHAnsi" w:cstheme="minorHAnsi"/>
          <w:b/>
          <w:bCs w:val="0"/>
          <w:sz w:val="20"/>
          <w:szCs w:val="20"/>
          <w:u w:val="single"/>
        </w:rPr>
        <w:t>Contacts presse</w:t>
      </w:r>
    </w:p>
    <w:p w14:paraId="6B0D11D4" w14:textId="77777777" w:rsidR="001749E1" w:rsidRPr="0086630C" w:rsidRDefault="004C369E" w:rsidP="004C369E">
      <w:pPr>
        <w:pStyle w:val="Paragraphedeliste"/>
        <w:numPr>
          <w:ilvl w:val="0"/>
          <w:numId w:val="4"/>
        </w:numPr>
        <w:rPr>
          <w:rFonts w:asciiTheme="minorHAnsi" w:hAnsiTheme="minorHAnsi" w:cstheme="minorHAnsi"/>
          <w:b/>
          <w:bCs w:val="0"/>
          <w:sz w:val="20"/>
          <w:szCs w:val="20"/>
        </w:rPr>
      </w:pPr>
      <w:r w:rsidRPr="0086630C">
        <w:rPr>
          <w:rFonts w:asciiTheme="minorHAnsi" w:hAnsiTheme="minorHAnsi" w:cstheme="minorHAnsi"/>
          <w:b/>
          <w:bCs w:val="0"/>
          <w:sz w:val="20"/>
          <w:szCs w:val="20"/>
        </w:rPr>
        <w:t xml:space="preserve">Direction communication Bouygues Immobilier </w:t>
      </w:r>
    </w:p>
    <w:p w14:paraId="54A5F8A4" w14:textId="28C275D6" w:rsidR="001749E1" w:rsidRPr="0086630C" w:rsidRDefault="00645357" w:rsidP="001749E1">
      <w:pPr>
        <w:pStyle w:val="Paragraphedeliste"/>
        <w:rPr>
          <w:rFonts w:asciiTheme="minorHAnsi" w:hAnsiTheme="minorHAnsi" w:cstheme="minorHAnsi"/>
          <w:b/>
          <w:bCs w:val="0"/>
          <w:sz w:val="20"/>
          <w:szCs w:val="20"/>
          <w:lang w:val="en-US"/>
        </w:rPr>
      </w:pPr>
      <w:r w:rsidRPr="0086630C">
        <w:rPr>
          <w:rFonts w:asciiTheme="minorHAnsi" w:hAnsiTheme="minorHAnsi" w:cstheme="minorHAnsi"/>
          <w:sz w:val="20"/>
          <w:szCs w:val="20"/>
          <w:lang w:val="en-US"/>
        </w:rPr>
        <w:t>Caroline WEHBE – c.wehbe@bouygues-immobilier.com</w:t>
      </w:r>
      <w:r w:rsidRPr="0086630C">
        <w:rPr>
          <w:rFonts w:asciiTheme="minorHAnsi" w:hAnsiTheme="minorHAnsi" w:cstheme="minorHAnsi"/>
          <w:sz w:val="20"/>
          <w:szCs w:val="20"/>
          <w:lang w:val="en-US"/>
        </w:rPr>
        <w:br/>
      </w:r>
      <w:r w:rsidR="004C369E" w:rsidRPr="0086630C">
        <w:rPr>
          <w:rFonts w:asciiTheme="minorHAnsi" w:hAnsiTheme="minorHAnsi" w:cstheme="minorHAnsi"/>
          <w:sz w:val="20"/>
          <w:szCs w:val="20"/>
          <w:lang w:val="en-US"/>
        </w:rPr>
        <w:t>Caroline LHUILLERY</w:t>
      </w:r>
      <w:r w:rsidR="001749E1" w:rsidRPr="0086630C">
        <w:rPr>
          <w:rFonts w:asciiTheme="minorHAnsi" w:hAnsiTheme="minorHAnsi" w:cstheme="minorHAnsi"/>
          <w:sz w:val="20"/>
          <w:szCs w:val="20"/>
          <w:lang w:val="en-US"/>
        </w:rPr>
        <w:t xml:space="preserve"> - </w:t>
      </w:r>
      <w:hyperlink r:id="rId11" w:history="1">
        <w:r w:rsidR="001749E1" w:rsidRPr="0086630C">
          <w:rPr>
            <w:rStyle w:val="Lienhypertexte"/>
            <w:rFonts w:asciiTheme="minorHAnsi" w:hAnsiTheme="minorHAnsi" w:cstheme="minorHAnsi"/>
            <w:sz w:val="20"/>
            <w:szCs w:val="20"/>
            <w:lang w:val="en-US"/>
          </w:rPr>
          <w:t>c.lhuillery@bouygues-immobilier.com</w:t>
        </w:r>
      </w:hyperlink>
    </w:p>
    <w:p w14:paraId="2CBDA38A" w14:textId="2F5B179F" w:rsidR="001749E1" w:rsidRPr="0086630C" w:rsidRDefault="004C369E" w:rsidP="00003497">
      <w:pPr>
        <w:pStyle w:val="Paragraphedeliste"/>
        <w:numPr>
          <w:ilvl w:val="0"/>
          <w:numId w:val="4"/>
        </w:numPr>
        <w:rPr>
          <w:rFonts w:asciiTheme="minorHAnsi" w:hAnsiTheme="minorHAnsi" w:cstheme="minorHAnsi"/>
          <w:b/>
          <w:bCs w:val="0"/>
          <w:sz w:val="20"/>
          <w:szCs w:val="20"/>
        </w:rPr>
      </w:pPr>
      <w:r w:rsidRPr="0086630C">
        <w:rPr>
          <w:rFonts w:asciiTheme="minorHAnsi" w:hAnsiTheme="minorHAnsi" w:cstheme="minorHAnsi"/>
          <w:b/>
          <w:bCs w:val="0"/>
          <w:sz w:val="20"/>
          <w:szCs w:val="20"/>
        </w:rPr>
        <w:t>SEM IDF Tourisme et Territoires</w:t>
      </w:r>
    </w:p>
    <w:p w14:paraId="459E3079" w14:textId="77777777" w:rsidR="001749E1" w:rsidRPr="0086630C" w:rsidRDefault="004C369E" w:rsidP="001749E1">
      <w:pPr>
        <w:pStyle w:val="Paragraphedeliste"/>
        <w:rPr>
          <w:rFonts w:asciiTheme="minorHAnsi" w:hAnsiTheme="minorHAnsi" w:cstheme="minorHAnsi"/>
          <w:sz w:val="20"/>
          <w:szCs w:val="20"/>
        </w:rPr>
      </w:pPr>
      <w:r w:rsidRPr="0086630C">
        <w:rPr>
          <w:rFonts w:asciiTheme="minorHAnsi" w:hAnsiTheme="minorHAnsi" w:cstheme="minorHAnsi"/>
          <w:sz w:val="20"/>
          <w:szCs w:val="20"/>
        </w:rPr>
        <w:t xml:space="preserve">Agence Pascale </w:t>
      </w:r>
      <w:proofErr w:type="spellStart"/>
      <w:r w:rsidRPr="0086630C">
        <w:rPr>
          <w:rFonts w:asciiTheme="minorHAnsi" w:hAnsiTheme="minorHAnsi" w:cstheme="minorHAnsi"/>
          <w:sz w:val="20"/>
          <w:szCs w:val="20"/>
        </w:rPr>
        <w:t>Venot</w:t>
      </w:r>
      <w:proofErr w:type="spellEnd"/>
      <w:r w:rsidR="001749E1" w:rsidRPr="0086630C">
        <w:rPr>
          <w:rFonts w:asciiTheme="minorHAnsi" w:hAnsiTheme="minorHAnsi" w:cstheme="minorHAnsi"/>
          <w:sz w:val="20"/>
          <w:szCs w:val="20"/>
        </w:rPr>
        <w:t xml:space="preserve"> - Emmanuelle Galizzi – emmagalizzi@pascalevenot.fr</w:t>
      </w:r>
      <w:r w:rsidR="001749E1" w:rsidRPr="0086630C">
        <w:rPr>
          <w:rFonts w:asciiTheme="minorHAnsi" w:hAnsiTheme="minorHAnsi" w:cstheme="minorHAnsi"/>
          <w:sz w:val="20"/>
          <w:szCs w:val="20"/>
        </w:rPr>
        <w:br/>
        <w:t>06 30 89 19 07 / 07 69 83 67 03</w:t>
      </w:r>
    </w:p>
    <w:p w14:paraId="55F4E752" w14:textId="77777777" w:rsidR="001749E1" w:rsidRPr="0086630C" w:rsidRDefault="004C369E" w:rsidP="00003497">
      <w:pPr>
        <w:pStyle w:val="Paragraphedeliste"/>
        <w:numPr>
          <w:ilvl w:val="0"/>
          <w:numId w:val="4"/>
        </w:numPr>
        <w:rPr>
          <w:rFonts w:asciiTheme="minorHAnsi" w:hAnsiTheme="minorHAnsi" w:cstheme="minorHAnsi"/>
          <w:b/>
          <w:bCs w:val="0"/>
          <w:sz w:val="20"/>
          <w:szCs w:val="20"/>
        </w:rPr>
      </w:pPr>
      <w:r w:rsidRPr="0086630C">
        <w:rPr>
          <w:rFonts w:asciiTheme="minorHAnsi" w:hAnsiTheme="minorHAnsi" w:cstheme="minorHAnsi"/>
          <w:b/>
          <w:bCs w:val="0"/>
          <w:sz w:val="20"/>
          <w:szCs w:val="20"/>
        </w:rPr>
        <w:t>Direction communication Ville de Cormeilles-en-Parisis</w:t>
      </w:r>
    </w:p>
    <w:p w14:paraId="363EF440" w14:textId="62579B7D" w:rsidR="004C369E" w:rsidRPr="0086630C" w:rsidRDefault="004C369E" w:rsidP="001749E1">
      <w:pPr>
        <w:pStyle w:val="Paragraphedeliste"/>
        <w:rPr>
          <w:rFonts w:asciiTheme="minorHAnsi" w:hAnsiTheme="minorHAnsi" w:cstheme="minorHAnsi"/>
          <w:sz w:val="20"/>
          <w:szCs w:val="20"/>
        </w:rPr>
      </w:pPr>
      <w:r w:rsidRPr="0086630C">
        <w:rPr>
          <w:rFonts w:asciiTheme="minorHAnsi" w:hAnsiTheme="minorHAnsi" w:cstheme="minorHAnsi"/>
          <w:sz w:val="20"/>
          <w:szCs w:val="20"/>
        </w:rPr>
        <w:t>communication@ville-cormeilles95.fr - 01 34 50 47 44</w:t>
      </w:r>
    </w:p>
    <w:p w14:paraId="6EEEEAF9" w14:textId="4965776B" w:rsidR="009F359D" w:rsidRPr="0086630C" w:rsidRDefault="009F359D" w:rsidP="009F359D">
      <w:pPr>
        <w:pStyle w:val="Paragraphedeliste"/>
        <w:numPr>
          <w:ilvl w:val="0"/>
          <w:numId w:val="4"/>
        </w:numPr>
        <w:rPr>
          <w:rFonts w:asciiTheme="minorHAnsi" w:hAnsiTheme="minorHAnsi" w:cstheme="minorHAnsi"/>
          <w:b/>
          <w:bCs w:val="0"/>
          <w:sz w:val="20"/>
          <w:szCs w:val="20"/>
        </w:rPr>
      </w:pPr>
      <w:r w:rsidRPr="0086630C">
        <w:rPr>
          <w:rFonts w:asciiTheme="minorHAnsi" w:hAnsiTheme="minorHAnsi" w:cstheme="minorHAnsi"/>
          <w:b/>
          <w:bCs w:val="0"/>
          <w:sz w:val="20"/>
          <w:szCs w:val="20"/>
        </w:rPr>
        <w:t>Fayolle</w:t>
      </w:r>
    </w:p>
    <w:p w14:paraId="6CBCB209" w14:textId="059A8EBD" w:rsidR="003E1C99" w:rsidRPr="0086630C" w:rsidRDefault="00E62568" w:rsidP="003E1C99">
      <w:pPr>
        <w:pStyle w:val="Paragraphedeliste"/>
        <w:rPr>
          <w:rFonts w:asciiTheme="minorHAnsi" w:hAnsiTheme="minorHAnsi" w:cstheme="minorHAnsi"/>
          <w:b/>
          <w:bCs w:val="0"/>
          <w:sz w:val="20"/>
          <w:szCs w:val="20"/>
        </w:rPr>
      </w:pPr>
      <w:hyperlink r:id="rId12" w:history="1">
        <w:r w:rsidRPr="0086630C">
          <w:rPr>
            <w:rStyle w:val="Lienhypertexte"/>
            <w:rFonts w:asciiTheme="minorHAnsi" w:hAnsiTheme="minorHAnsi" w:cstheme="minorHAnsi"/>
            <w:b/>
            <w:bCs w:val="0"/>
            <w:sz w:val="20"/>
            <w:szCs w:val="20"/>
          </w:rPr>
          <w:t>contact-fayolle@fayolle.eu</w:t>
        </w:r>
      </w:hyperlink>
      <w:r w:rsidRPr="0086630C">
        <w:rPr>
          <w:rFonts w:asciiTheme="minorHAnsi" w:hAnsiTheme="minorHAnsi" w:cstheme="minorHAnsi"/>
          <w:b/>
          <w:bCs w:val="0"/>
          <w:sz w:val="20"/>
          <w:szCs w:val="20"/>
        </w:rPr>
        <w:t xml:space="preserve"> - 01.34.28.40.40</w:t>
      </w:r>
    </w:p>
    <w:sectPr w:rsidR="003E1C99" w:rsidRPr="0086630C" w:rsidSect="00B04922">
      <w:pgSz w:w="11906" w:h="16838"/>
      <w:pgMar w:top="1417" w:right="1417" w:bottom="97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00C34"/>
    <w:multiLevelType w:val="hybridMultilevel"/>
    <w:tmpl w:val="B4188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17680A"/>
    <w:multiLevelType w:val="hybridMultilevel"/>
    <w:tmpl w:val="41F6D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606893"/>
    <w:multiLevelType w:val="hybridMultilevel"/>
    <w:tmpl w:val="5BE02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3E250CF"/>
    <w:multiLevelType w:val="hybridMultilevel"/>
    <w:tmpl w:val="D212A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8766165"/>
    <w:multiLevelType w:val="multilevel"/>
    <w:tmpl w:val="65DA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6977685">
    <w:abstractNumId w:val="2"/>
  </w:num>
  <w:num w:numId="2" w16cid:durableId="1262378879">
    <w:abstractNumId w:val="3"/>
  </w:num>
  <w:num w:numId="3" w16cid:durableId="1041176914">
    <w:abstractNumId w:val="1"/>
  </w:num>
  <w:num w:numId="4" w16cid:durableId="800071992">
    <w:abstractNumId w:val="0"/>
  </w:num>
  <w:num w:numId="5" w16cid:durableId="644624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EBC"/>
    <w:rsid w:val="00003497"/>
    <w:rsid w:val="0002172B"/>
    <w:rsid w:val="00041C68"/>
    <w:rsid w:val="00077482"/>
    <w:rsid w:val="000A02F5"/>
    <w:rsid w:val="000E3D28"/>
    <w:rsid w:val="000F52DE"/>
    <w:rsid w:val="000F7B66"/>
    <w:rsid w:val="00116297"/>
    <w:rsid w:val="00126A9A"/>
    <w:rsid w:val="00127BCC"/>
    <w:rsid w:val="001434AE"/>
    <w:rsid w:val="0014575D"/>
    <w:rsid w:val="00147DA0"/>
    <w:rsid w:val="00153CBF"/>
    <w:rsid w:val="00161C26"/>
    <w:rsid w:val="00166063"/>
    <w:rsid w:val="0016769D"/>
    <w:rsid w:val="001749E1"/>
    <w:rsid w:val="00176F8E"/>
    <w:rsid w:val="00180256"/>
    <w:rsid w:val="001847AB"/>
    <w:rsid w:val="00193712"/>
    <w:rsid w:val="001A521A"/>
    <w:rsid w:val="001C0555"/>
    <w:rsid w:val="001C7309"/>
    <w:rsid w:val="001E7B85"/>
    <w:rsid w:val="001F71C2"/>
    <w:rsid w:val="002141B4"/>
    <w:rsid w:val="00265385"/>
    <w:rsid w:val="00274343"/>
    <w:rsid w:val="002B0D4E"/>
    <w:rsid w:val="002B2A4D"/>
    <w:rsid w:val="00326E23"/>
    <w:rsid w:val="0034103C"/>
    <w:rsid w:val="00354C53"/>
    <w:rsid w:val="00360227"/>
    <w:rsid w:val="00381F3A"/>
    <w:rsid w:val="003B5B05"/>
    <w:rsid w:val="003C0CAB"/>
    <w:rsid w:val="003D6B5A"/>
    <w:rsid w:val="003E1C99"/>
    <w:rsid w:val="003E2E03"/>
    <w:rsid w:val="003F0540"/>
    <w:rsid w:val="00406DE3"/>
    <w:rsid w:val="00432E1C"/>
    <w:rsid w:val="00433E88"/>
    <w:rsid w:val="00446EC2"/>
    <w:rsid w:val="0046523C"/>
    <w:rsid w:val="004A5D10"/>
    <w:rsid w:val="004C369E"/>
    <w:rsid w:val="004F082D"/>
    <w:rsid w:val="004F7990"/>
    <w:rsid w:val="00504681"/>
    <w:rsid w:val="00526060"/>
    <w:rsid w:val="005811DE"/>
    <w:rsid w:val="005A025D"/>
    <w:rsid w:val="005A2AEB"/>
    <w:rsid w:val="005F6B52"/>
    <w:rsid w:val="00607857"/>
    <w:rsid w:val="00607E70"/>
    <w:rsid w:val="00614709"/>
    <w:rsid w:val="00645357"/>
    <w:rsid w:val="00654B0D"/>
    <w:rsid w:val="00655546"/>
    <w:rsid w:val="00662E71"/>
    <w:rsid w:val="0067456F"/>
    <w:rsid w:val="00694E73"/>
    <w:rsid w:val="006B2E3E"/>
    <w:rsid w:val="006C127C"/>
    <w:rsid w:val="006F0E26"/>
    <w:rsid w:val="006F294D"/>
    <w:rsid w:val="006F58FC"/>
    <w:rsid w:val="007411F8"/>
    <w:rsid w:val="00757EBC"/>
    <w:rsid w:val="0079463C"/>
    <w:rsid w:val="007A24E9"/>
    <w:rsid w:val="007B45DB"/>
    <w:rsid w:val="007C20C0"/>
    <w:rsid w:val="007E18F2"/>
    <w:rsid w:val="00805CF7"/>
    <w:rsid w:val="00856ED1"/>
    <w:rsid w:val="0086630C"/>
    <w:rsid w:val="00870C41"/>
    <w:rsid w:val="00885C35"/>
    <w:rsid w:val="008D04ED"/>
    <w:rsid w:val="008E4C7C"/>
    <w:rsid w:val="008F1F3C"/>
    <w:rsid w:val="008F2DDB"/>
    <w:rsid w:val="00900141"/>
    <w:rsid w:val="00954A64"/>
    <w:rsid w:val="00957777"/>
    <w:rsid w:val="00971A3F"/>
    <w:rsid w:val="009854B2"/>
    <w:rsid w:val="009A5571"/>
    <w:rsid w:val="009E3184"/>
    <w:rsid w:val="009E7BFF"/>
    <w:rsid w:val="009F359D"/>
    <w:rsid w:val="00A15DBE"/>
    <w:rsid w:val="00A45D69"/>
    <w:rsid w:val="00A47EBD"/>
    <w:rsid w:val="00A65D8C"/>
    <w:rsid w:val="00A83F39"/>
    <w:rsid w:val="00A96FEF"/>
    <w:rsid w:val="00A97706"/>
    <w:rsid w:val="00AA22BC"/>
    <w:rsid w:val="00AA233A"/>
    <w:rsid w:val="00AC2144"/>
    <w:rsid w:val="00AC49D1"/>
    <w:rsid w:val="00B04922"/>
    <w:rsid w:val="00B127C5"/>
    <w:rsid w:val="00B220A4"/>
    <w:rsid w:val="00B45795"/>
    <w:rsid w:val="00B72B69"/>
    <w:rsid w:val="00B92AD0"/>
    <w:rsid w:val="00C03382"/>
    <w:rsid w:val="00C20C57"/>
    <w:rsid w:val="00C25BCF"/>
    <w:rsid w:val="00C33C4D"/>
    <w:rsid w:val="00C6271E"/>
    <w:rsid w:val="00CB0663"/>
    <w:rsid w:val="00CC7AF1"/>
    <w:rsid w:val="00CF3443"/>
    <w:rsid w:val="00D31769"/>
    <w:rsid w:val="00D349AA"/>
    <w:rsid w:val="00D60A0A"/>
    <w:rsid w:val="00D62C35"/>
    <w:rsid w:val="00E04B84"/>
    <w:rsid w:val="00E21786"/>
    <w:rsid w:val="00E2282F"/>
    <w:rsid w:val="00E456A3"/>
    <w:rsid w:val="00E53E88"/>
    <w:rsid w:val="00E552A4"/>
    <w:rsid w:val="00E62568"/>
    <w:rsid w:val="00E74695"/>
    <w:rsid w:val="00EA4EC0"/>
    <w:rsid w:val="00EA4FA5"/>
    <w:rsid w:val="00EB236D"/>
    <w:rsid w:val="00EC5DA3"/>
    <w:rsid w:val="00ED161E"/>
    <w:rsid w:val="00EE282D"/>
    <w:rsid w:val="00EF03A2"/>
    <w:rsid w:val="00F12193"/>
    <w:rsid w:val="00F2346C"/>
    <w:rsid w:val="00F509D5"/>
    <w:rsid w:val="00F5684D"/>
    <w:rsid w:val="00F86658"/>
    <w:rsid w:val="00F93347"/>
    <w:rsid w:val="00F979E8"/>
    <w:rsid w:val="00FA259A"/>
    <w:rsid w:val="00FC4729"/>
    <w:rsid w:val="00FC7C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861A7"/>
  <w15:docId w15:val="{0A2A6AB4-94A8-4C95-992F-C8E4BCA79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Next LT Pro" w:eastAsiaTheme="minorHAnsi" w:hAnsi="Avenir Next LT Pro" w:cstheme="minorBidi"/>
        <w:bCs/>
        <w:kern w:val="2"/>
        <w:sz w:val="22"/>
        <w:szCs w:val="28"/>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72B"/>
  </w:style>
  <w:style w:type="paragraph" w:styleId="Titre1">
    <w:name w:val="heading 1"/>
    <w:basedOn w:val="Normal"/>
    <w:link w:val="Titre1Car"/>
    <w:uiPriority w:val="9"/>
    <w:qFormat/>
    <w:rsid w:val="000F7B66"/>
    <w:pPr>
      <w:spacing w:before="100" w:beforeAutospacing="1" w:after="100" w:afterAutospacing="1" w:line="240" w:lineRule="auto"/>
      <w:outlineLvl w:val="0"/>
    </w:pPr>
    <w:rPr>
      <w:rFonts w:ascii="Times New Roman" w:eastAsia="Times New Roman" w:hAnsi="Times New Roman" w:cs="Times New Roman"/>
      <w:b/>
      <w:kern w:val="36"/>
      <w:sz w:val="48"/>
      <w:szCs w:val="48"/>
      <w:lang w:eastAsia="fr-FR"/>
      <w14:ligatures w14:val="none"/>
    </w:rPr>
  </w:style>
  <w:style w:type="paragraph" w:styleId="Titre2">
    <w:name w:val="heading 2"/>
    <w:basedOn w:val="Normal"/>
    <w:link w:val="Titre2Car"/>
    <w:uiPriority w:val="9"/>
    <w:qFormat/>
    <w:rsid w:val="000F7B66"/>
    <w:pPr>
      <w:spacing w:before="100" w:beforeAutospacing="1" w:after="100" w:afterAutospacing="1" w:line="240" w:lineRule="auto"/>
      <w:outlineLvl w:val="1"/>
    </w:pPr>
    <w:rPr>
      <w:rFonts w:ascii="Times New Roman" w:eastAsia="Times New Roman" w:hAnsi="Times New Roman" w:cs="Times New Roman"/>
      <w:b/>
      <w:kern w:val="0"/>
      <w:sz w:val="36"/>
      <w:szCs w:val="36"/>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C369E"/>
    <w:rPr>
      <w:color w:val="0563C1" w:themeColor="hyperlink"/>
      <w:u w:val="single"/>
    </w:rPr>
  </w:style>
  <w:style w:type="character" w:styleId="Mentionnonrsolue">
    <w:name w:val="Unresolved Mention"/>
    <w:basedOn w:val="Policepardfaut"/>
    <w:uiPriority w:val="99"/>
    <w:semiHidden/>
    <w:unhideWhenUsed/>
    <w:rsid w:val="004C369E"/>
    <w:rPr>
      <w:color w:val="605E5C"/>
      <w:shd w:val="clear" w:color="auto" w:fill="E1DFDD"/>
    </w:rPr>
  </w:style>
  <w:style w:type="paragraph" w:styleId="Paragraphedeliste">
    <w:name w:val="List Paragraph"/>
    <w:basedOn w:val="Normal"/>
    <w:uiPriority w:val="34"/>
    <w:qFormat/>
    <w:rsid w:val="004C369E"/>
    <w:pPr>
      <w:ind w:left="720"/>
      <w:contextualSpacing/>
    </w:pPr>
  </w:style>
  <w:style w:type="paragraph" w:styleId="Rvision">
    <w:name w:val="Revision"/>
    <w:hidden/>
    <w:uiPriority w:val="99"/>
    <w:semiHidden/>
    <w:rsid w:val="008D04ED"/>
    <w:pPr>
      <w:spacing w:after="0" w:line="240" w:lineRule="auto"/>
    </w:pPr>
  </w:style>
  <w:style w:type="character" w:styleId="Marquedecommentaire">
    <w:name w:val="annotation reference"/>
    <w:basedOn w:val="Policepardfaut"/>
    <w:uiPriority w:val="99"/>
    <w:semiHidden/>
    <w:unhideWhenUsed/>
    <w:rsid w:val="008D04ED"/>
    <w:rPr>
      <w:sz w:val="16"/>
      <w:szCs w:val="16"/>
    </w:rPr>
  </w:style>
  <w:style w:type="paragraph" w:styleId="Commentaire">
    <w:name w:val="annotation text"/>
    <w:basedOn w:val="Normal"/>
    <w:link w:val="CommentaireCar"/>
    <w:uiPriority w:val="99"/>
    <w:unhideWhenUsed/>
    <w:rsid w:val="008D04ED"/>
    <w:pPr>
      <w:spacing w:line="240" w:lineRule="auto"/>
    </w:pPr>
    <w:rPr>
      <w:sz w:val="20"/>
      <w:szCs w:val="20"/>
    </w:rPr>
  </w:style>
  <w:style w:type="character" w:customStyle="1" w:styleId="CommentaireCar">
    <w:name w:val="Commentaire Car"/>
    <w:basedOn w:val="Policepardfaut"/>
    <w:link w:val="Commentaire"/>
    <w:uiPriority w:val="99"/>
    <w:rsid w:val="008D04ED"/>
    <w:rPr>
      <w:sz w:val="20"/>
      <w:szCs w:val="20"/>
    </w:rPr>
  </w:style>
  <w:style w:type="paragraph" w:styleId="Objetducommentaire">
    <w:name w:val="annotation subject"/>
    <w:basedOn w:val="Commentaire"/>
    <w:next w:val="Commentaire"/>
    <w:link w:val="ObjetducommentaireCar"/>
    <w:uiPriority w:val="99"/>
    <w:semiHidden/>
    <w:unhideWhenUsed/>
    <w:rsid w:val="008D04ED"/>
    <w:rPr>
      <w:b/>
    </w:rPr>
  </w:style>
  <w:style w:type="character" w:customStyle="1" w:styleId="ObjetducommentaireCar">
    <w:name w:val="Objet du commentaire Car"/>
    <w:basedOn w:val="CommentaireCar"/>
    <w:link w:val="Objetducommentaire"/>
    <w:uiPriority w:val="99"/>
    <w:semiHidden/>
    <w:rsid w:val="008D04ED"/>
    <w:rPr>
      <w:b/>
      <w:sz w:val="20"/>
      <w:szCs w:val="20"/>
    </w:rPr>
  </w:style>
  <w:style w:type="character" w:customStyle="1" w:styleId="Titre1Car">
    <w:name w:val="Titre 1 Car"/>
    <w:basedOn w:val="Policepardfaut"/>
    <w:link w:val="Titre1"/>
    <w:uiPriority w:val="9"/>
    <w:rsid w:val="000F7B66"/>
    <w:rPr>
      <w:rFonts w:ascii="Times New Roman" w:eastAsia="Times New Roman" w:hAnsi="Times New Roman" w:cs="Times New Roman"/>
      <w:b/>
      <w:kern w:val="36"/>
      <w:sz w:val="48"/>
      <w:szCs w:val="48"/>
      <w:lang w:eastAsia="fr-FR"/>
      <w14:ligatures w14:val="none"/>
    </w:rPr>
  </w:style>
  <w:style w:type="character" w:customStyle="1" w:styleId="Titre2Car">
    <w:name w:val="Titre 2 Car"/>
    <w:basedOn w:val="Policepardfaut"/>
    <w:link w:val="Titre2"/>
    <w:uiPriority w:val="9"/>
    <w:rsid w:val="000F7B66"/>
    <w:rPr>
      <w:rFonts w:ascii="Times New Roman" w:eastAsia="Times New Roman" w:hAnsi="Times New Roman" w:cs="Times New Roman"/>
      <w:b/>
      <w:kern w:val="0"/>
      <w:sz w:val="36"/>
      <w:szCs w:val="36"/>
      <w:lang w:eastAsia="fr-FR"/>
      <w14:ligatures w14:val="none"/>
    </w:rPr>
  </w:style>
  <w:style w:type="paragraph" w:styleId="NormalWeb">
    <w:name w:val="Normal (Web)"/>
    <w:basedOn w:val="Normal"/>
    <w:uiPriority w:val="99"/>
    <w:semiHidden/>
    <w:unhideWhenUsed/>
    <w:rsid w:val="000F7B66"/>
    <w:pPr>
      <w:spacing w:before="100" w:beforeAutospacing="1" w:after="100" w:afterAutospacing="1" w:line="240" w:lineRule="auto"/>
    </w:pPr>
    <w:rPr>
      <w:rFonts w:ascii="Times New Roman" w:eastAsia="Times New Roman" w:hAnsi="Times New Roman" w:cs="Times New Roman"/>
      <w:bCs w:val="0"/>
      <w:kern w:val="0"/>
      <w:sz w:val="24"/>
      <w:szCs w:val="24"/>
      <w:lang w:eastAsia="fr-FR"/>
      <w14:ligatures w14:val="none"/>
    </w:rPr>
  </w:style>
  <w:style w:type="character" w:styleId="lev">
    <w:name w:val="Strong"/>
    <w:basedOn w:val="Policepardfaut"/>
    <w:uiPriority w:val="22"/>
    <w:qFormat/>
    <w:rsid w:val="000F7B66"/>
    <w:rPr>
      <w:b/>
      <w:bCs w:val="0"/>
    </w:rPr>
  </w:style>
  <w:style w:type="character" w:styleId="Accentuation">
    <w:name w:val="Emphasis"/>
    <w:basedOn w:val="Policepardfaut"/>
    <w:uiPriority w:val="20"/>
    <w:qFormat/>
    <w:rsid w:val="000F7B66"/>
    <w:rPr>
      <w:i/>
      <w:iCs/>
    </w:rPr>
  </w:style>
  <w:style w:type="character" w:styleId="Lienhypertextesuivivisit">
    <w:name w:val="FollowedHyperlink"/>
    <w:basedOn w:val="Policepardfaut"/>
    <w:uiPriority w:val="99"/>
    <w:semiHidden/>
    <w:unhideWhenUsed/>
    <w:rsid w:val="009F35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03703">
      <w:bodyDiv w:val="1"/>
      <w:marLeft w:val="0"/>
      <w:marRight w:val="0"/>
      <w:marTop w:val="0"/>
      <w:marBottom w:val="0"/>
      <w:divBdr>
        <w:top w:val="none" w:sz="0" w:space="0" w:color="auto"/>
        <w:left w:val="none" w:sz="0" w:space="0" w:color="auto"/>
        <w:bottom w:val="none" w:sz="0" w:space="0" w:color="auto"/>
        <w:right w:val="none" w:sz="0" w:space="0" w:color="auto"/>
      </w:divBdr>
    </w:div>
    <w:div w:id="775716784">
      <w:bodyDiv w:val="1"/>
      <w:marLeft w:val="0"/>
      <w:marRight w:val="0"/>
      <w:marTop w:val="0"/>
      <w:marBottom w:val="0"/>
      <w:divBdr>
        <w:top w:val="none" w:sz="0" w:space="0" w:color="auto"/>
        <w:left w:val="none" w:sz="0" w:space="0" w:color="auto"/>
        <w:bottom w:val="none" w:sz="0" w:space="0" w:color="auto"/>
        <w:right w:val="none" w:sz="0" w:space="0" w:color="auto"/>
      </w:divBdr>
    </w:div>
    <w:div w:id="1206136857">
      <w:bodyDiv w:val="1"/>
      <w:marLeft w:val="0"/>
      <w:marRight w:val="0"/>
      <w:marTop w:val="0"/>
      <w:marBottom w:val="0"/>
      <w:divBdr>
        <w:top w:val="none" w:sz="0" w:space="0" w:color="auto"/>
        <w:left w:val="none" w:sz="0" w:space="0" w:color="auto"/>
        <w:bottom w:val="none" w:sz="0" w:space="0" w:color="auto"/>
        <w:right w:val="none" w:sz="0" w:space="0" w:color="auto"/>
      </w:divBdr>
    </w:div>
    <w:div w:id="1892619564">
      <w:bodyDiv w:val="1"/>
      <w:marLeft w:val="0"/>
      <w:marRight w:val="0"/>
      <w:marTop w:val="0"/>
      <w:marBottom w:val="0"/>
      <w:divBdr>
        <w:top w:val="none" w:sz="0" w:space="0" w:color="auto"/>
        <w:left w:val="none" w:sz="0" w:space="0" w:color="auto"/>
        <w:bottom w:val="none" w:sz="0" w:space="0" w:color="auto"/>
        <w:right w:val="none" w:sz="0" w:space="0" w:color="auto"/>
      </w:divBdr>
    </w:div>
    <w:div w:id="2036534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contact-fayolle@fayolle.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c.lhuillery@bouygues-immobilier.com" TargetMode="External"/><Relationship Id="rId5" Type="http://schemas.openxmlformats.org/officeDocument/2006/relationships/image" Target="media/image1.png"/><Relationship Id="rId10" Type="http://schemas.openxmlformats.org/officeDocument/2006/relationships/hyperlink" Target="https://www.bouygues-immobilier-corporate.com/activites/urbaner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1727</Words>
  <Characters>9499</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Bouygues Immobilier</Company>
  <LinksUpToDate>false</LinksUpToDate>
  <CharactersWithSpaces>11204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LHUILLERY, CAROLINE</dc:creator>
  <cp:keywords/>
  <dc:description/>
  <cp:lastModifiedBy>julien deret</cp:lastModifiedBy>
  <cp:revision>3</cp:revision>
  <dcterms:created xsi:type="dcterms:W3CDTF">2026-06-09T11:33:00Z</dcterms:created>
  <dcterms:modified xsi:type="dcterms:W3CDTF">2026-06-11T13:40:00Z</dcterms:modified>
</cp:coreProperties>
</file>